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19B63D">
      <w:pPr>
        <w:widowControl/>
        <w:shd w:val="clear" w:color="auto" w:fill="FFFFFF"/>
        <w:spacing w:line="360" w:lineRule="auto"/>
        <w:jc w:val="center"/>
        <w:rPr>
          <w:rFonts w:asciiTheme="minorEastAsia" w:hAnsiTheme="minorEastAsia" w:eastAsiaTheme="minorEastAsia" w:cstheme="minorEastAsia"/>
          <w:b/>
          <w:kern w:val="0"/>
          <w:sz w:val="48"/>
          <w:szCs w:val="48"/>
        </w:rPr>
      </w:pPr>
      <w:r>
        <w:rPr>
          <w:rFonts w:hint="eastAsia" w:asciiTheme="minorEastAsia" w:hAnsiTheme="minorEastAsia" w:eastAsiaTheme="minorEastAsia" w:cstheme="minorEastAsia"/>
          <w:b/>
          <w:kern w:val="0"/>
          <w:sz w:val="48"/>
          <w:szCs w:val="48"/>
        </w:rPr>
        <w:t xml:space="preserve"> </w:t>
      </w:r>
    </w:p>
    <w:p w14:paraId="28772997">
      <w:pPr>
        <w:widowControl/>
        <w:shd w:val="clear" w:color="auto" w:fill="FFFFFF"/>
        <w:spacing w:line="360" w:lineRule="auto"/>
        <w:jc w:val="center"/>
        <w:rPr>
          <w:rFonts w:asciiTheme="minorEastAsia" w:hAnsiTheme="minorEastAsia" w:eastAsiaTheme="minorEastAsia" w:cstheme="minorEastAsia"/>
          <w:b/>
          <w:kern w:val="0"/>
          <w:sz w:val="48"/>
          <w:szCs w:val="48"/>
        </w:rPr>
      </w:pPr>
    </w:p>
    <w:p w14:paraId="0FDDDC53">
      <w:pPr>
        <w:widowControl/>
        <w:shd w:val="clear" w:color="auto" w:fill="FFFFFF"/>
        <w:spacing w:line="360" w:lineRule="auto"/>
        <w:jc w:val="center"/>
        <w:rPr>
          <w:rFonts w:asciiTheme="minorEastAsia" w:hAnsiTheme="minorEastAsia" w:eastAsiaTheme="minorEastAsia" w:cstheme="minorEastAsia"/>
          <w:b/>
          <w:kern w:val="0"/>
          <w:sz w:val="48"/>
          <w:szCs w:val="48"/>
        </w:rPr>
      </w:pPr>
      <w:r>
        <w:rPr>
          <w:rFonts w:hint="eastAsia" w:asciiTheme="minorEastAsia" w:hAnsiTheme="minorEastAsia" w:eastAsiaTheme="minorEastAsia" w:cstheme="minorEastAsia"/>
          <w:b/>
          <w:kern w:val="0"/>
          <w:sz w:val="48"/>
          <w:szCs w:val="48"/>
        </w:rPr>
        <w:t>江苏省血吸虫病防治研究所</w:t>
      </w:r>
    </w:p>
    <w:p w14:paraId="7650C6D4">
      <w:pPr>
        <w:widowControl/>
        <w:shd w:val="clear" w:color="auto" w:fill="FFFFFF"/>
        <w:spacing w:line="360" w:lineRule="auto"/>
        <w:jc w:val="center"/>
        <w:rPr>
          <w:rFonts w:asciiTheme="minorEastAsia" w:hAnsiTheme="minorEastAsia" w:eastAsiaTheme="minorEastAsia" w:cstheme="minorEastAsia"/>
          <w:b/>
          <w:sz w:val="48"/>
          <w:szCs w:val="48"/>
          <w:lang w:val="zh-CN"/>
        </w:rPr>
      </w:pPr>
      <w:r>
        <w:rPr>
          <w:rFonts w:hint="eastAsia" w:asciiTheme="minorEastAsia" w:hAnsiTheme="minorEastAsia" w:eastAsiaTheme="minorEastAsia" w:cstheme="minorEastAsia"/>
          <w:b/>
          <w:bCs/>
          <w:sz w:val="48"/>
          <w:szCs w:val="48"/>
          <w:lang w:val="en-US" w:eastAsia="zh-CN"/>
        </w:rPr>
        <w:t>细胞计数仪</w:t>
      </w:r>
      <w:r>
        <w:rPr>
          <w:rFonts w:hint="eastAsia" w:asciiTheme="minorEastAsia" w:hAnsiTheme="minorEastAsia" w:eastAsiaTheme="minorEastAsia" w:cstheme="minorEastAsia"/>
          <w:b/>
          <w:bCs/>
          <w:sz w:val="48"/>
          <w:szCs w:val="48"/>
        </w:rPr>
        <w:t>项目</w:t>
      </w:r>
    </w:p>
    <w:p w14:paraId="4747D15F">
      <w:pPr>
        <w:widowControl/>
        <w:shd w:val="clear" w:color="auto" w:fill="FFFFFF"/>
        <w:spacing w:line="360" w:lineRule="auto"/>
        <w:rPr>
          <w:rFonts w:asciiTheme="minorEastAsia" w:hAnsiTheme="minorEastAsia" w:eastAsiaTheme="minorEastAsia" w:cstheme="minorEastAsia"/>
          <w:b/>
          <w:kern w:val="0"/>
          <w:sz w:val="32"/>
          <w:szCs w:val="32"/>
        </w:rPr>
      </w:pPr>
    </w:p>
    <w:p w14:paraId="65F695B9">
      <w:pPr>
        <w:widowControl/>
        <w:spacing w:line="360" w:lineRule="auto"/>
        <w:jc w:val="center"/>
        <w:rPr>
          <w:rFonts w:asciiTheme="minorEastAsia" w:hAnsiTheme="minorEastAsia" w:eastAsiaTheme="minorEastAsia" w:cstheme="minorEastAsia"/>
          <w:b/>
          <w:kern w:val="0"/>
          <w:sz w:val="72"/>
          <w:szCs w:val="72"/>
        </w:rPr>
      </w:pPr>
    </w:p>
    <w:p w14:paraId="79CDDE95">
      <w:pPr>
        <w:widowControl/>
        <w:spacing w:line="360" w:lineRule="auto"/>
        <w:jc w:val="center"/>
        <w:rPr>
          <w:rFonts w:asciiTheme="minorEastAsia" w:hAnsiTheme="minorEastAsia" w:eastAsiaTheme="minorEastAsia" w:cstheme="minorEastAsia"/>
          <w:b/>
          <w:kern w:val="0"/>
          <w:sz w:val="72"/>
          <w:szCs w:val="72"/>
        </w:rPr>
      </w:pPr>
    </w:p>
    <w:p w14:paraId="5198B1E3">
      <w:pPr>
        <w:widowControl/>
        <w:spacing w:line="360" w:lineRule="auto"/>
        <w:jc w:val="center"/>
        <w:rPr>
          <w:rFonts w:asciiTheme="minorEastAsia" w:hAnsiTheme="minorEastAsia" w:eastAsiaTheme="minorEastAsia" w:cstheme="minorEastAsia"/>
          <w:b/>
          <w:kern w:val="0"/>
          <w:sz w:val="72"/>
          <w:szCs w:val="72"/>
        </w:rPr>
      </w:pPr>
      <w:r>
        <w:rPr>
          <w:rFonts w:hint="eastAsia" w:asciiTheme="minorEastAsia" w:hAnsiTheme="minorEastAsia" w:eastAsiaTheme="minorEastAsia" w:cstheme="minorEastAsia"/>
          <w:b/>
          <w:kern w:val="0"/>
          <w:sz w:val="72"/>
          <w:szCs w:val="72"/>
        </w:rPr>
        <w:t>招 标 文 件</w:t>
      </w:r>
    </w:p>
    <w:p w14:paraId="7771D9B6">
      <w:pPr>
        <w:widowControl/>
        <w:spacing w:line="360" w:lineRule="auto"/>
        <w:jc w:val="center"/>
        <w:rPr>
          <w:rFonts w:asciiTheme="minorEastAsia" w:hAnsiTheme="minorEastAsia" w:eastAsiaTheme="minorEastAsia" w:cstheme="minorEastAsia"/>
          <w:b/>
          <w:kern w:val="0"/>
          <w:sz w:val="36"/>
          <w:szCs w:val="36"/>
        </w:rPr>
      </w:pPr>
    </w:p>
    <w:p w14:paraId="191695CA">
      <w:pPr>
        <w:widowControl/>
        <w:spacing w:line="360" w:lineRule="auto"/>
        <w:jc w:val="center"/>
        <w:rPr>
          <w:rFonts w:asciiTheme="minorEastAsia" w:hAnsiTheme="minorEastAsia" w:eastAsiaTheme="minorEastAsia" w:cstheme="minorEastAsia"/>
          <w:b/>
          <w:kern w:val="0"/>
          <w:sz w:val="36"/>
          <w:szCs w:val="36"/>
        </w:rPr>
      </w:pPr>
    </w:p>
    <w:p w14:paraId="6773815B">
      <w:pPr>
        <w:widowControl/>
        <w:spacing w:line="360" w:lineRule="auto"/>
        <w:jc w:val="center"/>
        <w:rPr>
          <w:rFonts w:hint="eastAsia" w:asciiTheme="minorEastAsia" w:hAnsiTheme="minorEastAsia" w:eastAsiaTheme="minorEastAsia" w:cstheme="minorEastAsia"/>
          <w:b/>
          <w:kern w:val="0"/>
          <w:sz w:val="36"/>
          <w:szCs w:val="36"/>
          <w:lang w:val="en-US" w:eastAsia="zh-CN"/>
        </w:rPr>
      </w:pPr>
      <w:r>
        <w:rPr>
          <w:rFonts w:hint="eastAsia" w:asciiTheme="minorEastAsia" w:hAnsiTheme="minorEastAsia" w:eastAsiaTheme="minorEastAsia" w:cstheme="minorEastAsia"/>
          <w:b/>
          <w:kern w:val="0"/>
          <w:sz w:val="36"/>
          <w:szCs w:val="36"/>
        </w:rPr>
        <w:t>项目编号：JSSXFS202</w:t>
      </w:r>
      <w:r>
        <w:rPr>
          <w:rFonts w:hint="eastAsia" w:asciiTheme="minorEastAsia" w:hAnsiTheme="minorEastAsia" w:eastAsiaTheme="minorEastAsia" w:cstheme="minorEastAsia"/>
          <w:b/>
          <w:kern w:val="0"/>
          <w:sz w:val="36"/>
          <w:szCs w:val="36"/>
          <w:lang w:val="en-US" w:eastAsia="zh-CN"/>
        </w:rPr>
        <w:t>5</w:t>
      </w:r>
      <w:r>
        <w:rPr>
          <w:rFonts w:hint="eastAsia" w:asciiTheme="minorEastAsia" w:hAnsiTheme="minorEastAsia" w:eastAsiaTheme="minorEastAsia" w:cstheme="minorEastAsia"/>
          <w:b/>
          <w:kern w:val="0"/>
          <w:sz w:val="36"/>
          <w:szCs w:val="36"/>
        </w:rPr>
        <w:t>-0</w:t>
      </w:r>
      <w:r>
        <w:rPr>
          <w:rFonts w:hint="eastAsia" w:asciiTheme="minorEastAsia" w:hAnsiTheme="minorEastAsia" w:eastAsiaTheme="minorEastAsia" w:cstheme="minorEastAsia"/>
          <w:b/>
          <w:kern w:val="0"/>
          <w:sz w:val="36"/>
          <w:szCs w:val="36"/>
          <w:lang w:val="en-US" w:eastAsia="zh-CN"/>
        </w:rPr>
        <w:t>410</w:t>
      </w:r>
      <w:r>
        <w:rPr>
          <w:rFonts w:hint="eastAsia" w:asciiTheme="minorEastAsia" w:hAnsiTheme="minorEastAsia" w:eastAsiaTheme="minorEastAsia" w:cstheme="minorEastAsia"/>
          <w:b/>
          <w:kern w:val="0"/>
          <w:sz w:val="36"/>
          <w:szCs w:val="36"/>
        </w:rPr>
        <w:t>0</w:t>
      </w:r>
      <w:r>
        <w:rPr>
          <w:rFonts w:hint="eastAsia" w:asciiTheme="minorEastAsia" w:hAnsiTheme="minorEastAsia" w:eastAsiaTheme="minorEastAsia" w:cstheme="minorEastAsia"/>
          <w:b/>
          <w:kern w:val="0"/>
          <w:sz w:val="36"/>
          <w:szCs w:val="36"/>
          <w:lang w:val="en-US" w:eastAsia="zh-CN"/>
        </w:rPr>
        <w:t>1</w:t>
      </w:r>
    </w:p>
    <w:p w14:paraId="5CCBF8B9">
      <w:pPr>
        <w:widowControl/>
        <w:spacing w:line="360" w:lineRule="auto"/>
        <w:jc w:val="center"/>
        <w:rPr>
          <w:rFonts w:asciiTheme="minorEastAsia" w:hAnsiTheme="minorEastAsia" w:eastAsiaTheme="minorEastAsia" w:cstheme="minorEastAsia"/>
          <w:b/>
          <w:kern w:val="0"/>
          <w:sz w:val="72"/>
          <w:szCs w:val="72"/>
        </w:rPr>
      </w:pPr>
    </w:p>
    <w:p w14:paraId="356F2326">
      <w:pPr>
        <w:widowControl/>
        <w:shd w:val="clear" w:color="auto" w:fill="FFFFFF"/>
        <w:spacing w:line="360" w:lineRule="auto"/>
        <w:rPr>
          <w:rFonts w:asciiTheme="minorEastAsia" w:hAnsiTheme="minorEastAsia" w:eastAsiaTheme="minorEastAsia" w:cstheme="minorEastAsia"/>
          <w:kern w:val="0"/>
          <w:sz w:val="44"/>
          <w:szCs w:val="44"/>
        </w:rPr>
      </w:pPr>
      <w:r>
        <w:rPr>
          <w:rFonts w:hint="eastAsia" w:asciiTheme="minorEastAsia" w:hAnsiTheme="minorEastAsia" w:eastAsiaTheme="minorEastAsia" w:cstheme="minorEastAsia"/>
          <w:kern w:val="0"/>
          <w:sz w:val="32"/>
          <w:szCs w:val="32"/>
        </w:rPr>
        <w:t>  </w:t>
      </w:r>
    </w:p>
    <w:p w14:paraId="68148AA4">
      <w:pPr>
        <w:widowControl/>
        <w:spacing w:line="360" w:lineRule="auto"/>
        <w:jc w:val="center"/>
        <w:rPr>
          <w:rFonts w:asciiTheme="minorEastAsia" w:hAnsiTheme="minorEastAsia" w:eastAsiaTheme="minorEastAsia" w:cstheme="minorEastAsia"/>
          <w:b/>
          <w:kern w:val="0"/>
          <w:sz w:val="36"/>
          <w:szCs w:val="36"/>
        </w:rPr>
      </w:pPr>
    </w:p>
    <w:p w14:paraId="3A232927">
      <w:pPr>
        <w:widowControl/>
        <w:spacing w:line="360" w:lineRule="auto"/>
        <w:jc w:val="center"/>
        <w:rPr>
          <w:rFonts w:asciiTheme="minorEastAsia" w:hAnsiTheme="minorEastAsia" w:eastAsiaTheme="minorEastAsia" w:cstheme="minorEastAsia"/>
          <w:b/>
          <w:kern w:val="0"/>
          <w:sz w:val="36"/>
          <w:szCs w:val="36"/>
        </w:rPr>
      </w:pPr>
    </w:p>
    <w:p w14:paraId="5516F693">
      <w:pPr>
        <w:widowControl/>
        <w:spacing w:line="360" w:lineRule="auto"/>
        <w:jc w:val="center"/>
        <w:rPr>
          <w:rFonts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江苏省血吸虫病防治研究所</w:t>
      </w:r>
    </w:p>
    <w:p w14:paraId="3AED5E43">
      <w:pPr>
        <w:widowControl/>
        <w:shd w:val="clear" w:color="auto" w:fill="FFFFFF"/>
        <w:spacing w:line="360" w:lineRule="auto"/>
        <w:jc w:val="center"/>
        <w:rPr>
          <w:rFonts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202</w:t>
      </w:r>
      <w:r>
        <w:rPr>
          <w:rFonts w:hint="eastAsia" w:asciiTheme="minorEastAsia" w:hAnsiTheme="minorEastAsia" w:eastAsiaTheme="minorEastAsia" w:cstheme="minorEastAsia"/>
          <w:b/>
          <w:kern w:val="0"/>
          <w:sz w:val="36"/>
          <w:szCs w:val="36"/>
          <w:lang w:val="en-US" w:eastAsia="zh-CN"/>
        </w:rPr>
        <w:t>5</w:t>
      </w:r>
      <w:r>
        <w:rPr>
          <w:rFonts w:hint="eastAsia" w:asciiTheme="minorEastAsia" w:hAnsiTheme="minorEastAsia" w:eastAsiaTheme="minorEastAsia" w:cstheme="minorEastAsia"/>
          <w:b/>
          <w:kern w:val="0"/>
          <w:sz w:val="36"/>
          <w:szCs w:val="36"/>
        </w:rPr>
        <w:t>年</w:t>
      </w:r>
      <w:r>
        <w:rPr>
          <w:rFonts w:hint="eastAsia" w:asciiTheme="minorEastAsia" w:hAnsiTheme="minorEastAsia" w:eastAsiaTheme="minorEastAsia" w:cstheme="minorEastAsia"/>
          <w:b/>
          <w:kern w:val="0"/>
          <w:sz w:val="36"/>
          <w:szCs w:val="36"/>
          <w:lang w:val="en-US" w:eastAsia="zh-CN"/>
        </w:rPr>
        <w:t>4</w:t>
      </w:r>
      <w:r>
        <w:rPr>
          <w:rFonts w:hint="eastAsia" w:asciiTheme="minorEastAsia" w:hAnsiTheme="minorEastAsia" w:eastAsiaTheme="minorEastAsia" w:cstheme="minorEastAsia"/>
          <w:b/>
          <w:kern w:val="0"/>
          <w:sz w:val="36"/>
          <w:szCs w:val="36"/>
        </w:rPr>
        <w:t>月</w:t>
      </w:r>
    </w:p>
    <w:p w14:paraId="7C79BF55">
      <w:pP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sz w:val="36"/>
          <w:szCs w:val="36"/>
          <w:shd w:val="clear" w:color="auto" w:fill="FFFFFF"/>
        </w:rPr>
        <w:br w:type="page"/>
      </w:r>
    </w:p>
    <w:p w14:paraId="38D7B79C">
      <w:pPr>
        <w:widowControl/>
        <w:shd w:val="clear" w:color="auto" w:fill="FFFFFF"/>
        <w:spacing w:line="360" w:lineRule="auto"/>
        <w:jc w:val="center"/>
        <w:rPr>
          <w:rFonts w:asciiTheme="minorEastAsia" w:hAnsiTheme="minorEastAsia" w:cstheme="minorEastAsia"/>
          <w:b/>
          <w:bCs/>
          <w:kern w:val="0"/>
          <w:sz w:val="28"/>
          <w:szCs w:val="28"/>
        </w:rPr>
      </w:pPr>
      <w:bookmarkStart w:id="0" w:name="_Toc481057143"/>
      <w:bookmarkStart w:id="1" w:name="_Toc43902848"/>
      <w:bookmarkStart w:id="2" w:name="_Toc43902850"/>
      <w:bookmarkStart w:id="3" w:name="_Toc481057145"/>
      <w:r>
        <w:rPr>
          <w:rFonts w:hint="eastAsia" w:asciiTheme="minorEastAsia" w:hAnsiTheme="minorEastAsia" w:cstheme="minorEastAsia"/>
          <w:b/>
          <w:bCs/>
          <w:sz w:val="32"/>
          <w:szCs w:val="32"/>
        </w:rPr>
        <w:t>关于我所</w:t>
      </w:r>
      <w:r>
        <w:rPr>
          <w:rFonts w:hint="eastAsia" w:asciiTheme="minorEastAsia" w:hAnsiTheme="minorEastAsia" w:cstheme="minorEastAsia"/>
          <w:b/>
          <w:bCs/>
          <w:sz w:val="32"/>
          <w:szCs w:val="32"/>
          <w:lang w:val="en-US" w:eastAsia="zh-CN"/>
        </w:rPr>
        <w:t>采购细胞计数仪的</w:t>
      </w:r>
      <w:r>
        <w:rPr>
          <w:rFonts w:hint="eastAsia" w:asciiTheme="minorEastAsia" w:hAnsiTheme="minorEastAsia" w:cstheme="minorEastAsia"/>
          <w:b/>
          <w:bCs/>
          <w:sz w:val="32"/>
          <w:szCs w:val="32"/>
        </w:rPr>
        <w:t>招标公告</w:t>
      </w:r>
      <w:bookmarkEnd w:id="0"/>
      <w:bookmarkEnd w:id="1"/>
    </w:p>
    <w:p w14:paraId="039B7E62">
      <w:pPr>
        <w:widowControl/>
        <w:shd w:val="clear" w:color="auto" w:fill="FFFFFF" w:themeFill="background1"/>
        <w:spacing w:line="360" w:lineRule="auto"/>
        <w:rPr>
          <w:rFonts w:asciiTheme="minorEastAsia" w:hAnsiTheme="minorEastAsia" w:cstheme="minorEastAsia"/>
          <w:b/>
          <w:spacing w:val="8"/>
          <w:kern w:val="0"/>
          <w:sz w:val="24"/>
        </w:rPr>
      </w:pPr>
      <w:r>
        <w:rPr>
          <w:rFonts w:hint="eastAsia" w:asciiTheme="minorEastAsia" w:hAnsiTheme="minorEastAsia" w:cstheme="minorEastAsia"/>
          <w:b/>
          <w:spacing w:val="8"/>
          <w:kern w:val="0"/>
          <w:sz w:val="24"/>
        </w:rPr>
        <w:t>一、项目基本情况</w:t>
      </w:r>
    </w:p>
    <w:p w14:paraId="31862B5F">
      <w:pPr>
        <w:widowControl/>
        <w:shd w:val="clear" w:color="auto" w:fill="FFFFFF" w:themeFill="background1"/>
        <w:spacing w:line="360" w:lineRule="auto"/>
        <w:ind w:firstLine="452" w:firstLineChars="200"/>
        <w:rPr>
          <w:rFonts w:hint="default" w:asciiTheme="minorEastAsia" w:hAnsiTheme="minorEastAsia" w:eastAsiaTheme="minorEastAsia" w:cstheme="minorEastAsia"/>
          <w:spacing w:val="8"/>
          <w:kern w:val="0"/>
          <w:szCs w:val="21"/>
          <w:lang w:val="en-US" w:eastAsia="zh-CN"/>
        </w:rPr>
      </w:pPr>
      <w:r>
        <w:rPr>
          <w:rFonts w:hint="eastAsia" w:asciiTheme="minorEastAsia" w:hAnsiTheme="minorEastAsia" w:cstheme="minorEastAsia"/>
          <w:spacing w:val="8"/>
          <w:kern w:val="0"/>
          <w:szCs w:val="21"/>
          <w:lang w:val="en-US" w:eastAsia="zh-CN"/>
        </w:rPr>
        <w:t>1、</w:t>
      </w:r>
      <w:r>
        <w:rPr>
          <w:rFonts w:hint="eastAsia" w:asciiTheme="minorEastAsia" w:hAnsiTheme="minorEastAsia" w:cstheme="minorEastAsia"/>
          <w:spacing w:val="8"/>
          <w:kern w:val="0"/>
          <w:szCs w:val="21"/>
        </w:rPr>
        <w:t>项目名称：</w:t>
      </w:r>
      <w:r>
        <w:rPr>
          <w:rFonts w:hint="eastAsia" w:asciiTheme="minorEastAsia" w:hAnsiTheme="minorEastAsia" w:cstheme="minorEastAsia"/>
          <w:spacing w:val="8"/>
          <w:kern w:val="0"/>
          <w:szCs w:val="21"/>
          <w:lang w:val="en-US" w:eastAsia="zh-CN"/>
        </w:rPr>
        <w:t>细胞计数仪</w:t>
      </w:r>
    </w:p>
    <w:p w14:paraId="72A48216">
      <w:pPr>
        <w:widowControl/>
        <w:shd w:val="clear" w:color="auto" w:fill="FFFFFF" w:themeFill="background1"/>
        <w:spacing w:line="360" w:lineRule="auto"/>
        <w:ind w:firstLine="452" w:firstLineChars="200"/>
        <w:rPr>
          <w:rFonts w:hint="eastAsia" w:asciiTheme="minorEastAsia" w:hAnsiTheme="minorEastAsia" w:cstheme="minorEastAsia"/>
          <w:spacing w:val="8"/>
          <w:kern w:val="0"/>
          <w:szCs w:val="21"/>
          <w:lang w:val="en-US" w:eastAsia="zh-CN"/>
        </w:rPr>
      </w:pPr>
      <w:r>
        <w:rPr>
          <w:rFonts w:hint="eastAsia" w:asciiTheme="minorEastAsia" w:hAnsiTheme="minorEastAsia" w:cstheme="minorEastAsia"/>
          <w:spacing w:val="8"/>
          <w:kern w:val="0"/>
          <w:szCs w:val="21"/>
          <w:lang w:val="en-US" w:eastAsia="zh-CN"/>
        </w:rPr>
        <w:t>2、</w:t>
      </w:r>
      <w:r>
        <w:rPr>
          <w:rFonts w:hint="eastAsia" w:asciiTheme="minorEastAsia" w:hAnsiTheme="minorEastAsia" w:cstheme="minorEastAsia"/>
          <w:spacing w:val="8"/>
          <w:kern w:val="0"/>
          <w:szCs w:val="21"/>
        </w:rPr>
        <w:t>项目编号：JSSXFS202</w:t>
      </w:r>
      <w:r>
        <w:rPr>
          <w:rFonts w:hint="eastAsia" w:asciiTheme="minorEastAsia" w:hAnsiTheme="minorEastAsia" w:cstheme="minorEastAsia"/>
          <w:spacing w:val="8"/>
          <w:kern w:val="0"/>
          <w:szCs w:val="21"/>
          <w:lang w:val="en-US" w:eastAsia="zh-CN"/>
        </w:rPr>
        <w:t>5</w:t>
      </w:r>
      <w:r>
        <w:rPr>
          <w:rFonts w:hint="eastAsia" w:asciiTheme="minorEastAsia" w:hAnsiTheme="minorEastAsia" w:cstheme="minorEastAsia"/>
          <w:spacing w:val="8"/>
          <w:kern w:val="0"/>
          <w:szCs w:val="21"/>
        </w:rPr>
        <w:t>-</w:t>
      </w:r>
      <w:r>
        <w:rPr>
          <w:rFonts w:hint="eastAsia" w:asciiTheme="minorEastAsia" w:hAnsiTheme="minorEastAsia" w:cstheme="minorEastAsia"/>
          <w:spacing w:val="8"/>
          <w:kern w:val="0"/>
          <w:szCs w:val="21"/>
          <w:lang w:val="en-US" w:eastAsia="zh-CN"/>
        </w:rPr>
        <w:t>041001</w:t>
      </w:r>
    </w:p>
    <w:p w14:paraId="259D5A5F">
      <w:pPr>
        <w:widowControl/>
        <w:shd w:val="clear" w:color="auto" w:fill="FFFFFF" w:themeFill="background1"/>
        <w:spacing w:line="360" w:lineRule="auto"/>
        <w:ind w:firstLine="452" w:firstLineChars="200"/>
        <w:rPr>
          <w:rFonts w:hint="eastAsia" w:asciiTheme="minorEastAsia" w:hAnsiTheme="minorEastAsia" w:cstheme="minorEastAsia"/>
          <w:spacing w:val="8"/>
          <w:kern w:val="0"/>
          <w:szCs w:val="21"/>
          <w:lang w:val="en-US" w:eastAsia="zh-CN"/>
        </w:rPr>
      </w:pPr>
      <w:r>
        <w:rPr>
          <w:rFonts w:hint="eastAsia" w:asciiTheme="minorEastAsia" w:hAnsiTheme="minorEastAsia" w:cstheme="minorEastAsia"/>
          <w:spacing w:val="8"/>
          <w:kern w:val="0"/>
          <w:szCs w:val="21"/>
          <w:lang w:val="en-US" w:eastAsia="zh-CN"/>
        </w:rPr>
        <w:t>3、预算：13.8万</w:t>
      </w:r>
    </w:p>
    <w:p w14:paraId="5766F318">
      <w:pPr>
        <w:widowControl/>
        <w:shd w:val="clear" w:color="auto" w:fill="FFFFFF" w:themeFill="background1"/>
        <w:spacing w:line="360" w:lineRule="auto"/>
        <w:ind w:firstLine="452" w:firstLineChars="200"/>
        <w:rPr>
          <w:rFonts w:hint="eastAsia" w:ascii="宋体" w:hAnsi="宋体" w:eastAsia="宋体" w:cs="宋体"/>
          <w:color w:val="000000"/>
          <w:sz w:val="21"/>
          <w:lang w:val="en-US" w:eastAsia="zh-CN"/>
        </w:rPr>
      </w:pPr>
      <w:r>
        <w:rPr>
          <w:rFonts w:hint="eastAsia" w:asciiTheme="minorEastAsia" w:hAnsiTheme="minorEastAsia" w:cstheme="minorEastAsia"/>
          <w:spacing w:val="8"/>
          <w:kern w:val="0"/>
          <w:szCs w:val="21"/>
          <w:lang w:val="en-US" w:eastAsia="zh-CN"/>
        </w:rPr>
        <w:t>4、最高限价：13.8万</w:t>
      </w:r>
    </w:p>
    <w:p w14:paraId="12242437">
      <w:pPr>
        <w:widowControl/>
        <w:numPr>
          <w:ilvl w:val="0"/>
          <w:numId w:val="0"/>
        </w:numPr>
        <w:shd w:val="clear" w:color="auto" w:fill="FFFFFF" w:themeFill="background1"/>
        <w:spacing w:line="360" w:lineRule="auto"/>
        <w:ind w:firstLine="452" w:firstLineChars="200"/>
        <w:rPr>
          <w:rFonts w:hint="eastAsia" w:asciiTheme="minorEastAsia" w:hAnsiTheme="minorEastAsia" w:cstheme="minorEastAsia"/>
          <w:spacing w:val="8"/>
          <w:kern w:val="0"/>
          <w:szCs w:val="21"/>
          <w:lang w:val="en-US" w:eastAsia="zh-CN"/>
        </w:rPr>
      </w:pPr>
      <w:r>
        <w:rPr>
          <w:rFonts w:hint="eastAsia" w:asciiTheme="minorEastAsia" w:hAnsiTheme="minorEastAsia" w:cstheme="minorEastAsia"/>
          <w:spacing w:val="8"/>
          <w:kern w:val="0"/>
          <w:szCs w:val="21"/>
          <w:lang w:val="en-US" w:eastAsia="zh-CN"/>
        </w:rPr>
        <w:t>5、采购方式</w:t>
      </w:r>
      <w:r>
        <w:rPr>
          <w:rFonts w:hint="eastAsia" w:asciiTheme="minorEastAsia" w:hAnsiTheme="minorEastAsia" w:cstheme="minorEastAsia"/>
          <w:spacing w:val="8"/>
          <w:kern w:val="0"/>
          <w:szCs w:val="21"/>
        </w:rPr>
        <w:t>：</w:t>
      </w:r>
      <w:r>
        <w:rPr>
          <w:rFonts w:hint="eastAsia" w:asciiTheme="minorEastAsia" w:hAnsiTheme="minorEastAsia" w:cstheme="minorEastAsia"/>
          <w:spacing w:val="8"/>
          <w:kern w:val="0"/>
          <w:szCs w:val="21"/>
          <w:lang w:val="en-US" w:eastAsia="zh-CN"/>
        </w:rPr>
        <w:t>公开招标</w:t>
      </w:r>
    </w:p>
    <w:p w14:paraId="1A7963D7">
      <w:pPr>
        <w:widowControl/>
        <w:numPr>
          <w:ilvl w:val="0"/>
          <w:numId w:val="0"/>
        </w:numPr>
        <w:shd w:val="clear" w:color="auto" w:fill="FFFFFF" w:themeFill="background1"/>
        <w:spacing w:line="360" w:lineRule="auto"/>
        <w:ind w:firstLine="452" w:firstLineChars="200"/>
        <w:rPr>
          <w:rFonts w:hint="default" w:asciiTheme="minorEastAsia" w:hAnsiTheme="minorEastAsia" w:cstheme="minorEastAsia"/>
          <w:spacing w:val="8"/>
          <w:kern w:val="0"/>
          <w:szCs w:val="21"/>
          <w:lang w:val="en-US" w:eastAsia="zh-CN"/>
        </w:rPr>
      </w:pPr>
      <w:r>
        <w:rPr>
          <w:rFonts w:hint="eastAsia" w:asciiTheme="minorEastAsia" w:hAnsiTheme="minorEastAsia" w:cstheme="minorEastAsia"/>
          <w:spacing w:val="8"/>
          <w:kern w:val="0"/>
          <w:szCs w:val="21"/>
          <w:lang w:val="en-US" w:eastAsia="zh-CN"/>
        </w:rPr>
        <w:t>6、本项目不接受联合体投标</w:t>
      </w:r>
    </w:p>
    <w:p w14:paraId="78194624">
      <w:pPr>
        <w:widowControl/>
        <w:shd w:val="clear" w:color="auto" w:fill="FFFFFF" w:themeFill="background1"/>
        <w:spacing w:line="360" w:lineRule="auto"/>
        <w:outlineLvl w:val="1"/>
        <w:rPr>
          <w:rFonts w:asciiTheme="minorEastAsia" w:hAnsiTheme="minorEastAsia" w:cstheme="minorEastAsia"/>
          <w:b/>
          <w:spacing w:val="8"/>
          <w:kern w:val="0"/>
          <w:sz w:val="24"/>
        </w:rPr>
      </w:pPr>
      <w:r>
        <w:rPr>
          <w:rFonts w:hint="eastAsia" w:asciiTheme="minorEastAsia" w:hAnsiTheme="minorEastAsia" w:cstheme="minorEastAsia"/>
          <w:b/>
          <w:spacing w:val="8"/>
          <w:kern w:val="0"/>
          <w:sz w:val="24"/>
        </w:rPr>
        <w:t>二、申请人的资格要求：</w:t>
      </w:r>
    </w:p>
    <w:p w14:paraId="2B2B700E">
      <w:pPr>
        <w:widowControl/>
        <w:shd w:val="clear" w:color="auto" w:fill="FFFFFF" w:themeFill="background1"/>
        <w:spacing w:line="360" w:lineRule="auto"/>
        <w:ind w:firstLine="454" w:firstLineChars="200"/>
        <w:rPr>
          <w:rFonts w:asciiTheme="minorEastAsia" w:hAnsiTheme="minorEastAsia" w:cstheme="minorEastAsia"/>
          <w:b/>
          <w:spacing w:val="8"/>
          <w:kern w:val="0"/>
          <w:szCs w:val="21"/>
        </w:rPr>
      </w:pPr>
      <w:r>
        <w:rPr>
          <w:rFonts w:hint="eastAsia" w:asciiTheme="minorEastAsia" w:hAnsiTheme="minorEastAsia" w:cstheme="minorEastAsia"/>
          <w:b/>
          <w:spacing w:val="8"/>
          <w:kern w:val="0"/>
          <w:szCs w:val="21"/>
        </w:rPr>
        <w:t>满足《中华人民共和国政府采购法》第二十二条规定；</w:t>
      </w:r>
    </w:p>
    <w:p w14:paraId="4583A57D">
      <w:pPr>
        <w:spacing w:line="360" w:lineRule="auto"/>
        <w:ind w:firstLine="420" w:firstLineChars="200"/>
        <w:rPr>
          <w:rFonts w:asciiTheme="minorEastAsia" w:hAnsiTheme="minorEastAsia" w:cstheme="minorEastAsia"/>
          <w:bCs/>
          <w:szCs w:val="21"/>
        </w:rPr>
      </w:pPr>
      <w:r>
        <w:rPr>
          <w:rFonts w:hint="eastAsia" w:asciiTheme="minorEastAsia" w:hAnsiTheme="minorEastAsia" w:cstheme="minorEastAsia"/>
          <w:bCs/>
          <w:szCs w:val="21"/>
          <w:lang w:val="en-US" w:eastAsia="zh-CN"/>
        </w:rPr>
        <w:t>1、</w:t>
      </w:r>
      <w:r>
        <w:rPr>
          <w:rFonts w:hint="eastAsia" w:asciiTheme="minorEastAsia" w:hAnsiTheme="minorEastAsia" w:cstheme="minorEastAsia"/>
          <w:bCs/>
          <w:szCs w:val="21"/>
        </w:rPr>
        <w:t xml:space="preserve">具有独立承担民事责任的能力（提供法人或者其他组织的营业执照）； </w:t>
      </w:r>
    </w:p>
    <w:p w14:paraId="2E382AE2">
      <w:pPr>
        <w:spacing w:line="360" w:lineRule="auto"/>
        <w:ind w:firstLine="420" w:firstLineChars="200"/>
        <w:rPr>
          <w:rFonts w:asciiTheme="minorEastAsia" w:hAnsiTheme="minorEastAsia" w:cstheme="minorEastAsia"/>
          <w:bCs/>
          <w:szCs w:val="21"/>
        </w:rPr>
      </w:pPr>
      <w:r>
        <w:rPr>
          <w:rFonts w:hint="eastAsia" w:asciiTheme="minorEastAsia" w:hAnsiTheme="minorEastAsia" w:cstheme="minorEastAsia"/>
          <w:bCs/>
          <w:szCs w:val="21"/>
          <w:lang w:val="en-US" w:eastAsia="zh-CN"/>
        </w:rPr>
        <w:t>2、</w:t>
      </w:r>
      <w:r>
        <w:rPr>
          <w:rFonts w:hint="eastAsia" w:asciiTheme="minorEastAsia" w:hAnsiTheme="minorEastAsia" w:cstheme="minorEastAsia"/>
          <w:bCs/>
          <w:szCs w:val="21"/>
        </w:rPr>
        <w:t>具有良好的商业信誉和健全的财务会计制度</w:t>
      </w:r>
      <w:r>
        <w:rPr>
          <w:rFonts w:hint="eastAsia" w:asciiTheme="minorEastAsia" w:hAnsiTheme="minorEastAsia" w:cstheme="minorEastAsia"/>
          <w:bCs/>
          <w:szCs w:val="21"/>
          <w:lang w:eastAsia="zh-CN"/>
        </w:rPr>
        <w:t>，</w:t>
      </w:r>
      <w:r>
        <w:rPr>
          <w:rFonts w:hint="eastAsia" w:asciiTheme="minorEastAsia" w:hAnsiTheme="minorEastAsia" w:cstheme="minorEastAsia"/>
          <w:bCs/>
          <w:szCs w:val="21"/>
        </w:rPr>
        <w:t>提供距投标响应文件提交截止时间六个月内任意一月份的财务状况报告（至少包括资产负债表和利润表）（法人或者其他组织成立未满三个月的可以不提供），或其经审计的202</w:t>
      </w:r>
      <w:r>
        <w:rPr>
          <w:rFonts w:hint="eastAsia" w:asciiTheme="minorEastAsia" w:hAnsiTheme="minorEastAsia" w:cstheme="minorEastAsia"/>
          <w:bCs/>
          <w:szCs w:val="21"/>
          <w:lang w:val="en-US" w:eastAsia="zh-CN"/>
        </w:rPr>
        <w:t>4</w:t>
      </w:r>
      <w:r>
        <w:rPr>
          <w:rFonts w:hint="eastAsia" w:asciiTheme="minorEastAsia" w:hAnsiTheme="minorEastAsia" w:cstheme="minorEastAsia"/>
          <w:bCs/>
          <w:szCs w:val="21"/>
        </w:rPr>
        <w:t>年度审计报告复印件，加盖公章；</w:t>
      </w:r>
    </w:p>
    <w:p w14:paraId="66D0DB59">
      <w:pPr>
        <w:spacing w:line="360" w:lineRule="auto"/>
        <w:ind w:firstLine="420" w:firstLineChars="200"/>
        <w:rPr>
          <w:rFonts w:asciiTheme="minorEastAsia" w:hAnsiTheme="minorEastAsia" w:cstheme="minorEastAsia"/>
          <w:bCs/>
          <w:szCs w:val="21"/>
        </w:rPr>
      </w:pPr>
      <w:r>
        <w:rPr>
          <w:rFonts w:hint="eastAsia" w:asciiTheme="minorEastAsia" w:hAnsiTheme="minorEastAsia" w:cstheme="minorEastAsia"/>
          <w:bCs/>
          <w:szCs w:val="21"/>
          <w:lang w:val="en-US" w:eastAsia="zh-CN"/>
        </w:rPr>
        <w:t>3、</w:t>
      </w:r>
      <w:r>
        <w:rPr>
          <w:rFonts w:hint="eastAsia" w:asciiTheme="minorEastAsia" w:hAnsiTheme="minorEastAsia" w:cstheme="minorEastAsia"/>
          <w:bCs/>
          <w:szCs w:val="21"/>
        </w:rPr>
        <w:t>具有履行合同所必需的设备和专业技术能力（供应商根据履行采购项目合同需要，提供履行合同所必需的设备和专业技术能力的证明材料）；</w:t>
      </w:r>
    </w:p>
    <w:p w14:paraId="3C7BA5BF">
      <w:pPr>
        <w:spacing w:line="360" w:lineRule="auto"/>
        <w:ind w:firstLine="420" w:firstLineChars="200"/>
        <w:rPr>
          <w:rFonts w:asciiTheme="minorEastAsia" w:hAnsiTheme="minorEastAsia" w:cstheme="minorEastAsia"/>
          <w:bCs/>
          <w:szCs w:val="21"/>
        </w:rPr>
      </w:pPr>
      <w:r>
        <w:rPr>
          <w:rFonts w:hint="eastAsia" w:asciiTheme="minorEastAsia" w:hAnsiTheme="minorEastAsia" w:cstheme="minorEastAsia"/>
          <w:bCs/>
          <w:szCs w:val="21"/>
          <w:lang w:val="en-US" w:eastAsia="zh-CN"/>
        </w:rPr>
        <w:t>4、</w:t>
      </w:r>
      <w:r>
        <w:rPr>
          <w:rFonts w:hint="eastAsia" w:asciiTheme="minorEastAsia" w:hAnsiTheme="minorEastAsia" w:cstheme="minorEastAsia"/>
          <w:bCs/>
          <w:szCs w:val="21"/>
        </w:rPr>
        <w:t>有依法缴纳税收和社会保障资金的良好记录（提供参加本次政府采购活动前一年内至少一个月缴纳增值税，或营业税，或企业所得税的凭据；并提供缴纳社会保险的凭据（专用收据或社会保险缴纳清单；依法免税或不需要缴纳社会保险的投标人，应提供相应文件证明）；</w:t>
      </w:r>
    </w:p>
    <w:p w14:paraId="239EC24D">
      <w:pPr>
        <w:spacing w:line="360" w:lineRule="auto"/>
        <w:ind w:firstLine="420" w:firstLineChars="200"/>
        <w:rPr>
          <w:rFonts w:hint="eastAsia" w:asciiTheme="minorEastAsia" w:hAnsiTheme="minorEastAsia" w:cstheme="minorEastAsia"/>
          <w:bCs/>
          <w:szCs w:val="21"/>
        </w:rPr>
      </w:pPr>
      <w:r>
        <w:rPr>
          <w:rFonts w:hint="eastAsia" w:asciiTheme="minorEastAsia" w:hAnsiTheme="minorEastAsia" w:cstheme="minorEastAsia"/>
          <w:bCs/>
          <w:szCs w:val="21"/>
          <w:lang w:val="en-US" w:eastAsia="zh-CN"/>
        </w:rPr>
        <w:t>5、</w:t>
      </w:r>
      <w:r>
        <w:rPr>
          <w:rFonts w:hint="eastAsia" w:asciiTheme="minorEastAsia" w:hAnsiTheme="minorEastAsia" w:cstheme="minorEastAsia"/>
          <w:bCs/>
          <w:szCs w:val="21"/>
        </w:rPr>
        <w:t>三年内在经营活动中没有重大违法记录（提供承诺书）；</w:t>
      </w:r>
    </w:p>
    <w:p w14:paraId="0812241F">
      <w:pPr>
        <w:widowControl/>
        <w:shd w:val="clear" w:color="auto" w:fill="FFFFFF" w:themeFill="background1"/>
        <w:spacing w:line="360" w:lineRule="auto"/>
        <w:outlineLvl w:val="1"/>
        <w:rPr>
          <w:rFonts w:asciiTheme="minorEastAsia" w:hAnsiTheme="minorEastAsia" w:cstheme="minorEastAsia"/>
          <w:b/>
          <w:spacing w:val="8"/>
          <w:kern w:val="0"/>
          <w:sz w:val="24"/>
        </w:rPr>
      </w:pPr>
      <w:r>
        <w:rPr>
          <w:rFonts w:hint="eastAsia" w:asciiTheme="minorEastAsia" w:hAnsiTheme="minorEastAsia" w:cstheme="minorEastAsia"/>
          <w:b/>
          <w:spacing w:val="8"/>
          <w:kern w:val="0"/>
          <w:sz w:val="24"/>
        </w:rPr>
        <w:t>三、报名及获取招标文件</w:t>
      </w:r>
    </w:p>
    <w:p w14:paraId="3CFE8A7F">
      <w:pPr>
        <w:pStyle w:val="39"/>
        <w:shd w:val="clear" w:color="auto" w:fill="FFFFFF"/>
        <w:spacing w:before="0" w:beforeAutospacing="0" w:after="0" w:afterAutospacing="0" w:line="360" w:lineRule="auto"/>
        <w:ind w:firstLine="452" w:firstLineChars="200"/>
        <w:jc w:val="both"/>
        <w:rPr>
          <w:rFonts w:asciiTheme="minorEastAsia" w:hAnsiTheme="minorEastAsia" w:cstheme="minorEastAsia"/>
          <w:spacing w:val="8"/>
          <w:sz w:val="21"/>
          <w:szCs w:val="21"/>
          <w:highlight w:val="yellow"/>
        </w:rPr>
      </w:pPr>
      <w:r>
        <w:rPr>
          <w:rFonts w:hint="eastAsia" w:asciiTheme="minorEastAsia" w:hAnsiTheme="minorEastAsia" w:cstheme="minorEastAsia"/>
          <w:spacing w:val="8"/>
          <w:sz w:val="21"/>
          <w:szCs w:val="21"/>
        </w:rPr>
        <w:t>3.1报名时间：202</w:t>
      </w:r>
      <w:r>
        <w:rPr>
          <w:rFonts w:hint="eastAsia" w:asciiTheme="minorEastAsia" w:hAnsiTheme="minorEastAsia" w:cstheme="minorEastAsia"/>
          <w:spacing w:val="8"/>
          <w:sz w:val="21"/>
          <w:szCs w:val="21"/>
          <w:lang w:val="en-US" w:eastAsia="zh-CN"/>
        </w:rPr>
        <w:t>5</w:t>
      </w:r>
      <w:r>
        <w:rPr>
          <w:rFonts w:hint="eastAsia" w:asciiTheme="minorEastAsia" w:hAnsiTheme="minorEastAsia" w:cstheme="minorEastAsia"/>
          <w:spacing w:val="8"/>
          <w:sz w:val="21"/>
          <w:szCs w:val="21"/>
        </w:rPr>
        <w:t>年</w:t>
      </w:r>
      <w:r>
        <w:rPr>
          <w:rFonts w:hint="eastAsia" w:asciiTheme="minorEastAsia" w:hAnsiTheme="minorEastAsia" w:cstheme="minorEastAsia"/>
          <w:spacing w:val="8"/>
          <w:sz w:val="21"/>
          <w:szCs w:val="21"/>
          <w:lang w:val="en-US" w:eastAsia="zh-CN"/>
        </w:rPr>
        <w:t>4</w:t>
      </w:r>
      <w:r>
        <w:rPr>
          <w:rFonts w:hint="eastAsia" w:asciiTheme="minorEastAsia" w:hAnsiTheme="minorEastAsia" w:cstheme="minorEastAsia"/>
          <w:spacing w:val="8"/>
          <w:sz w:val="21"/>
          <w:szCs w:val="21"/>
        </w:rPr>
        <w:t>月</w:t>
      </w:r>
      <w:r>
        <w:rPr>
          <w:rFonts w:hint="eastAsia" w:asciiTheme="minorEastAsia" w:hAnsiTheme="minorEastAsia" w:cstheme="minorEastAsia"/>
          <w:spacing w:val="8"/>
          <w:sz w:val="21"/>
          <w:szCs w:val="21"/>
          <w:lang w:val="en-US" w:eastAsia="zh-CN"/>
        </w:rPr>
        <w:t>10</w:t>
      </w:r>
      <w:r>
        <w:rPr>
          <w:rFonts w:hint="eastAsia" w:asciiTheme="minorEastAsia" w:hAnsiTheme="minorEastAsia" w:cstheme="minorEastAsia"/>
          <w:spacing w:val="8"/>
          <w:sz w:val="21"/>
          <w:szCs w:val="21"/>
        </w:rPr>
        <w:t>日至202</w:t>
      </w:r>
      <w:r>
        <w:rPr>
          <w:rFonts w:hint="eastAsia" w:asciiTheme="minorEastAsia" w:hAnsiTheme="minorEastAsia" w:cstheme="minorEastAsia"/>
          <w:spacing w:val="8"/>
          <w:sz w:val="21"/>
          <w:szCs w:val="21"/>
          <w:lang w:val="en-US" w:eastAsia="zh-CN"/>
        </w:rPr>
        <w:t>5</w:t>
      </w:r>
      <w:r>
        <w:rPr>
          <w:rFonts w:hint="eastAsia" w:asciiTheme="minorEastAsia" w:hAnsiTheme="minorEastAsia" w:cstheme="minorEastAsia"/>
          <w:spacing w:val="8"/>
          <w:sz w:val="21"/>
          <w:szCs w:val="21"/>
        </w:rPr>
        <w:t>年</w:t>
      </w:r>
      <w:r>
        <w:rPr>
          <w:rFonts w:hint="eastAsia" w:asciiTheme="minorEastAsia" w:hAnsiTheme="minorEastAsia" w:cstheme="minorEastAsia"/>
          <w:spacing w:val="8"/>
          <w:sz w:val="21"/>
          <w:szCs w:val="21"/>
          <w:lang w:val="en-US" w:eastAsia="zh-CN"/>
        </w:rPr>
        <w:t>4</w:t>
      </w:r>
      <w:r>
        <w:rPr>
          <w:rFonts w:hint="eastAsia" w:asciiTheme="minorEastAsia" w:hAnsiTheme="minorEastAsia" w:cstheme="minorEastAsia"/>
          <w:spacing w:val="8"/>
          <w:sz w:val="21"/>
          <w:szCs w:val="21"/>
        </w:rPr>
        <w:t>月</w:t>
      </w:r>
      <w:r>
        <w:rPr>
          <w:rFonts w:hint="eastAsia" w:asciiTheme="minorEastAsia" w:hAnsiTheme="minorEastAsia" w:cstheme="minorEastAsia"/>
          <w:spacing w:val="8"/>
          <w:sz w:val="21"/>
          <w:szCs w:val="21"/>
          <w:lang w:val="en-US" w:eastAsia="zh-CN"/>
        </w:rPr>
        <w:t>16</w:t>
      </w:r>
      <w:r>
        <w:rPr>
          <w:rFonts w:hint="eastAsia" w:asciiTheme="minorEastAsia" w:hAnsiTheme="minorEastAsia" w:cstheme="minorEastAsia"/>
          <w:spacing w:val="8"/>
          <w:sz w:val="21"/>
          <w:szCs w:val="21"/>
        </w:rPr>
        <w:t>日</w:t>
      </w:r>
    </w:p>
    <w:p w14:paraId="1A01998E">
      <w:pPr>
        <w:pStyle w:val="39"/>
        <w:shd w:val="clear" w:color="auto" w:fill="FFFFFF"/>
        <w:spacing w:before="0" w:beforeAutospacing="0" w:after="0" w:afterAutospacing="0" w:line="360" w:lineRule="auto"/>
        <w:ind w:firstLine="452" w:firstLineChars="200"/>
        <w:jc w:val="both"/>
        <w:rPr>
          <w:rFonts w:hint="default" w:asciiTheme="minorEastAsia" w:hAnsiTheme="minorEastAsia" w:eastAsiaTheme="minorEastAsia" w:cstheme="minorEastAsia"/>
          <w:spacing w:val="8"/>
          <w:sz w:val="21"/>
          <w:szCs w:val="21"/>
          <w:lang w:val="en-US" w:eastAsia="zh-CN"/>
        </w:rPr>
      </w:pPr>
      <w:r>
        <w:rPr>
          <w:rFonts w:hint="eastAsia" w:asciiTheme="minorEastAsia" w:hAnsiTheme="minorEastAsia" w:cstheme="minorEastAsia"/>
          <w:spacing w:val="8"/>
          <w:sz w:val="21"/>
          <w:szCs w:val="21"/>
        </w:rPr>
        <w:t>联系人：宋文静  联系电话：</w:t>
      </w:r>
      <w:r>
        <w:rPr>
          <w:rFonts w:hint="eastAsia" w:asciiTheme="minorEastAsia" w:hAnsiTheme="minorEastAsia" w:cstheme="minorEastAsia"/>
          <w:spacing w:val="8"/>
          <w:sz w:val="21"/>
          <w:szCs w:val="21"/>
          <w:lang w:val="en-US" w:eastAsia="zh-CN"/>
        </w:rPr>
        <w:t>18852461867,0510-68781026</w:t>
      </w:r>
    </w:p>
    <w:p w14:paraId="66CCE8A7">
      <w:pPr>
        <w:widowControl/>
        <w:shd w:val="clear" w:color="auto" w:fill="FFFFFF" w:themeFill="background1"/>
        <w:spacing w:line="360" w:lineRule="auto"/>
        <w:outlineLvl w:val="1"/>
        <w:rPr>
          <w:rFonts w:asciiTheme="minorEastAsia" w:hAnsiTheme="minorEastAsia" w:cstheme="minorEastAsia"/>
          <w:b/>
          <w:spacing w:val="8"/>
          <w:kern w:val="0"/>
          <w:sz w:val="24"/>
        </w:rPr>
      </w:pPr>
      <w:r>
        <w:rPr>
          <w:rFonts w:hint="eastAsia" w:asciiTheme="minorEastAsia" w:hAnsiTheme="minorEastAsia" w:cstheme="minorEastAsia"/>
          <w:b/>
          <w:spacing w:val="8"/>
          <w:kern w:val="0"/>
          <w:sz w:val="24"/>
        </w:rPr>
        <w:t>四、提交投标文件截止时间、开标时间和地点</w:t>
      </w:r>
    </w:p>
    <w:p w14:paraId="4DF40ABD">
      <w:pPr>
        <w:widowControl/>
        <w:shd w:val="clear" w:color="auto" w:fill="FFFFFF" w:themeFill="background1"/>
        <w:spacing w:line="360" w:lineRule="auto"/>
        <w:ind w:firstLine="452" w:firstLineChars="200"/>
        <w:rPr>
          <w:rFonts w:asciiTheme="minorEastAsia" w:hAnsiTheme="minorEastAsia" w:cstheme="minorEastAsia"/>
          <w:spacing w:val="8"/>
          <w:kern w:val="0"/>
          <w:szCs w:val="21"/>
        </w:rPr>
      </w:pPr>
      <w:r>
        <w:rPr>
          <w:rFonts w:hint="eastAsia" w:asciiTheme="minorEastAsia" w:hAnsiTheme="minorEastAsia" w:cstheme="minorEastAsia"/>
          <w:spacing w:val="8"/>
          <w:kern w:val="0"/>
          <w:szCs w:val="21"/>
        </w:rPr>
        <w:t>4.1 文件递交截止时间：</w:t>
      </w:r>
      <w:r>
        <w:rPr>
          <w:rFonts w:hint="eastAsia" w:asciiTheme="minorEastAsia" w:hAnsiTheme="minorEastAsia" w:cstheme="minorEastAsia"/>
          <w:u w:val="single" w:color="000000" w:themeColor="text1"/>
        </w:rPr>
        <w:t>202</w:t>
      </w:r>
      <w:r>
        <w:rPr>
          <w:rFonts w:hint="eastAsia" w:asciiTheme="minorEastAsia" w:hAnsiTheme="minorEastAsia" w:cstheme="minorEastAsia"/>
          <w:u w:val="single" w:color="000000" w:themeColor="text1"/>
          <w:lang w:val="en-US" w:eastAsia="zh-CN"/>
        </w:rPr>
        <w:t>5</w:t>
      </w:r>
      <w:r>
        <w:rPr>
          <w:rFonts w:hint="eastAsia" w:asciiTheme="minorEastAsia" w:hAnsiTheme="minorEastAsia" w:cstheme="minorEastAsia"/>
          <w:spacing w:val="8"/>
          <w:kern w:val="0"/>
          <w:szCs w:val="21"/>
        </w:rPr>
        <w:t>年</w:t>
      </w:r>
      <w:r>
        <w:rPr>
          <w:rFonts w:hint="eastAsia" w:asciiTheme="minorEastAsia" w:hAnsiTheme="minorEastAsia" w:cstheme="minorEastAsia"/>
          <w:spacing w:val="8"/>
          <w:kern w:val="0"/>
          <w:szCs w:val="21"/>
          <w:u w:val="single"/>
          <w:lang w:val="en-US" w:eastAsia="zh-CN"/>
        </w:rPr>
        <w:t>4</w:t>
      </w:r>
      <w:r>
        <w:rPr>
          <w:rFonts w:hint="eastAsia" w:asciiTheme="minorEastAsia" w:hAnsiTheme="minorEastAsia" w:cstheme="minorEastAsia"/>
          <w:spacing w:val="8"/>
          <w:kern w:val="0"/>
          <w:szCs w:val="21"/>
        </w:rPr>
        <w:t>月</w:t>
      </w:r>
      <w:r>
        <w:rPr>
          <w:rFonts w:hint="eastAsia" w:asciiTheme="minorEastAsia" w:hAnsiTheme="minorEastAsia" w:cstheme="minorEastAsia"/>
          <w:u w:val="single" w:color="000000" w:themeColor="text1"/>
          <w:lang w:val="en-US" w:eastAsia="zh-CN"/>
        </w:rPr>
        <w:t>24</w:t>
      </w:r>
      <w:r>
        <w:rPr>
          <w:rFonts w:hint="eastAsia" w:asciiTheme="minorEastAsia" w:hAnsiTheme="minorEastAsia" w:cstheme="minorEastAsia"/>
          <w:spacing w:val="8"/>
          <w:kern w:val="0"/>
          <w:szCs w:val="21"/>
        </w:rPr>
        <w:t>日</w:t>
      </w:r>
      <w:r>
        <w:rPr>
          <w:rFonts w:hint="eastAsia" w:asciiTheme="minorEastAsia" w:hAnsiTheme="minorEastAsia" w:cstheme="minorEastAsia"/>
          <w:u w:val="single" w:color="000000" w:themeColor="text1"/>
        </w:rPr>
        <w:t>13</w:t>
      </w:r>
      <w:r>
        <w:rPr>
          <w:rFonts w:hint="eastAsia" w:asciiTheme="minorEastAsia" w:hAnsiTheme="minorEastAsia" w:cstheme="minorEastAsia"/>
          <w:spacing w:val="8"/>
          <w:kern w:val="0"/>
          <w:szCs w:val="21"/>
        </w:rPr>
        <w:t>点</w:t>
      </w:r>
      <w:r>
        <w:rPr>
          <w:rFonts w:hint="eastAsia" w:asciiTheme="minorEastAsia" w:hAnsiTheme="minorEastAsia" w:cstheme="minorEastAsia"/>
          <w:u w:val="single" w:color="000000" w:themeColor="text1"/>
        </w:rPr>
        <w:t>30</w:t>
      </w:r>
      <w:r>
        <w:rPr>
          <w:rFonts w:hint="eastAsia" w:asciiTheme="minorEastAsia" w:hAnsiTheme="minorEastAsia" w:cstheme="minorEastAsia"/>
          <w:spacing w:val="8"/>
          <w:kern w:val="0"/>
          <w:szCs w:val="21"/>
        </w:rPr>
        <w:t>分（北京时间）</w:t>
      </w:r>
    </w:p>
    <w:p w14:paraId="237F9940">
      <w:pPr>
        <w:widowControl/>
        <w:shd w:val="clear" w:color="auto" w:fill="FFFFFF" w:themeFill="background1"/>
        <w:spacing w:line="360" w:lineRule="auto"/>
        <w:ind w:firstLine="452" w:firstLineChars="200"/>
        <w:rPr>
          <w:rFonts w:asciiTheme="minorEastAsia" w:hAnsiTheme="minorEastAsia" w:cstheme="minorEastAsia"/>
          <w:spacing w:val="8"/>
          <w:kern w:val="0"/>
          <w:szCs w:val="21"/>
        </w:rPr>
      </w:pPr>
      <w:r>
        <w:rPr>
          <w:rFonts w:hint="eastAsia" w:asciiTheme="minorEastAsia" w:hAnsiTheme="minorEastAsia" w:cstheme="minorEastAsia"/>
          <w:spacing w:val="8"/>
          <w:kern w:val="0"/>
          <w:szCs w:val="21"/>
        </w:rPr>
        <w:t>4.2递交文件地点：无锡市滨湖区荣巷街道梅园杨巷117号10</w:t>
      </w:r>
      <w:r>
        <w:rPr>
          <w:rFonts w:hint="eastAsia" w:asciiTheme="minorEastAsia" w:hAnsiTheme="minorEastAsia" w:cstheme="minorEastAsia"/>
          <w:spacing w:val="8"/>
          <w:kern w:val="0"/>
          <w:szCs w:val="21"/>
          <w:lang w:val="en-US" w:eastAsia="zh-CN"/>
        </w:rPr>
        <w:t>3</w:t>
      </w:r>
      <w:r>
        <w:rPr>
          <w:rFonts w:hint="eastAsia" w:asciiTheme="minorEastAsia" w:hAnsiTheme="minorEastAsia" w:cstheme="minorEastAsia"/>
          <w:spacing w:val="8"/>
          <w:kern w:val="0"/>
          <w:szCs w:val="21"/>
        </w:rPr>
        <w:t>室，江苏省血吸虫病防治研究所 。邮寄地址：无锡市滨湖区荣巷街道梅园杨巷117号，江苏省血吸虫病防治研究所，收件人：宋文静，18852461867</w:t>
      </w:r>
    </w:p>
    <w:p w14:paraId="2AE0107C">
      <w:pPr>
        <w:spacing w:line="360" w:lineRule="auto"/>
        <w:ind w:firstLine="420" w:firstLineChars="200"/>
        <w:rPr>
          <w:rFonts w:hint="eastAsia" w:asciiTheme="minorEastAsia" w:hAnsiTheme="minorEastAsia" w:cstheme="minorEastAsia"/>
          <w:spacing w:val="8"/>
          <w:kern w:val="0"/>
          <w:szCs w:val="21"/>
        </w:rPr>
      </w:pPr>
      <w:r>
        <w:rPr>
          <w:rFonts w:hint="eastAsia" w:asciiTheme="minorEastAsia" w:hAnsiTheme="minorEastAsia" w:cstheme="minorEastAsia"/>
          <w:szCs w:val="21"/>
        </w:rPr>
        <w:t>4.3开标地点：江苏省血吸虫病防治研究所三楼会议室</w:t>
      </w:r>
      <w:r>
        <w:rPr>
          <w:rFonts w:hint="eastAsia" w:asciiTheme="minorEastAsia" w:hAnsiTheme="minorEastAsia" w:cstheme="minorEastAsia"/>
          <w:spacing w:val="8"/>
          <w:kern w:val="0"/>
          <w:szCs w:val="21"/>
        </w:rPr>
        <w:t xml:space="preserve"> 开标时间：202</w:t>
      </w:r>
      <w:r>
        <w:rPr>
          <w:rFonts w:hint="eastAsia" w:asciiTheme="minorEastAsia" w:hAnsiTheme="minorEastAsia" w:cstheme="minorEastAsia"/>
          <w:spacing w:val="8"/>
          <w:kern w:val="0"/>
          <w:szCs w:val="21"/>
          <w:lang w:val="en-US" w:eastAsia="zh-CN"/>
        </w:rPr>
        <w:t>5</w:t>
      </w:r>
      <w:r>
        <w:rPr>
          <w:rFonts w:hint="eastAsia" w:asciiTheme="minorEastAsia" w:hAnsiTheme="minorEastAsia" w:cstheme="minorEastAsia"/>
          <w:spacing w:val="8"/>
          <w:kern w:val="0"/>
          <w:szCs w:val="21"/>
        </w:rPr>
        <w:t>年</w:t>
      </w:r>
      <w:r>
        <w:rPr>
          <w:rFonts w:hint="eastAsia" w:asciiTheme="minorEastAsia" w:hAnsiTheme="minorEastAsia" w:cstheme="minorEastAsia"/>
          <w:spacing w:val="8"/>
          <w:kern w:val="0"/>
          <w:szCs w:val="21"/>
          <w:lang w:val="en-US" w:eastAsia="zh-CN"/>
        </w:rPr>
        <w:t>4</w:t>
      </w:r>
      <w:r>
        <w:rPr>
          <w:rFonts w:hint="eastAsia" w:asciiTheme="minorEastAsia" w:hAnsiTheme="minorEastAsia" w:cstheme="minorEastAsia"/>
          <w:spacing w:val="8"/>
          <w:kern w:val="0"/>
          <w:szCs w:val="21"/>
        </w:rPr>
        <w:t>月</w:t>
      </w:r>
      <w:r>
        <w:rPr>
          <w:rFonts w:hint="eastAsia" w:asciiTheme="minorEastAsia" w:hAnsiTheme="minorEastAsia" w:cstheme="minorEastAsia"/>
          <w:spacing w:val="8"/>
          <w:kern w:val="0"/>
          <w:szCs w:val="21"/>
          <w:lang w:val="en-US" w:eastAsia="zh-CN"/>
        </w:rPr>
        <w:t>24</w:t>
      </w:r>
      <w:r>
        <w:rPr>
          <w:rFonts w:hint="eastAsia" w:asciiTheme="minorEastAsia" w:hAnsiTheme="minorEastAsia" w:cstheme="minorEastAsia"/>
          <w:spacing w:val="8"/>
          <w:kern w:val="0"/>
          <w:szCs w:val="21"/>
        </w:rPr>
        <w:t>日14：00。</w:t>
      </w:r>
    </w:p>
    <w:p w14:paraId="1A0CCA10">
      <w:pPr>
        <w:spacing w:line="360" w:lineRule="auto"/>
        <w:rPr>
          <w:rFonts w:asciiTheme="minorEastAsia" w:hAnsiTheme="minorEastAsia" w:cstheme="minorEastAsia"/>
          <w:b/>
          <w:spacing w:val="8"/>
          <w:kern w:val="0"/>
          <w:sz w:val="24"/>
        </w:rPr>
      </w:pPr>
      <w:r>
        <w:rPr>
          <w:rFonts w:hint="eastAsia" w:asciiTheme="minorEastAsia" w:hAnsiTheme="minorEastAsia" w:cstheme="minorEastAsia"/>
          <w:b/>
          <w:bCs/>
          <w:spacing w:val="8"/>
          <w:kern w:val="0"/>
          <w:szCs w:val="21"/>
          <w:lang w:val="en-US" w:eastAsia="zh-CN"/>
        </w:rPr>
        <w:t>五、</w:t>
      </w:r>
      <w:r>
        <w:rPr>
          <w:rFonts w:hint="eastAsia" w:asciiTheme="minorEastAsia" w:hAnsiTheme="minorEastAsia" w:cstheme="minorEastAsia"/>
          <w:b/>
          <w:spacing w:val="8"/>
          <w:kern w:val="0"/>
          <w:sz w:val="24"/>
        </w:rPr>
        <w:t>投标注意事项</w:t>
      </w:r>
    </w:p>
    <w:p w14:paraId="3C5D8B24">
      <w:pPr>
        <w:widowControl/>
        <w:shd w:val="clear" w:color="auto" w:fill="FFFFFF"/>
        <w:spacing w:line="360" w:lineRule="auto"/>
        <w:ind w:firstLine="420"/>
        <w:rPr>
          <w:rFonts w:asciiTheme="minorEastAsia" w:hAnsiTheme="minorEastAsia" w:cstheme="minorEastAsia"/>
          <w:kern w:val="0"/>
          <w:szCs w:val="21"/>
        </w:rPr>
      </w:pPr>
      <w:r>
        <w:rPr>
          <w:rFonts w:hint="eastAsia" w:asciiTheme="minorEastAsia" w:hAnsiTheme="minorEastAsia" w:cstheme="minorEastAsia"/>
          <w:kern w:val="0"/>
          <w:szCs w:val="21"/>
        </w:rPr>
        <w:t>5.1</w:t>
      </w:r>
      <w:r>
        <w:rPr>
          <w:rFonts w:hint="eastAsia" w:asciiTheme="minorEastAsia" w:hAnsiTheme="minorEastAsia" w:cstheme="minorEastAsia"/>
          <w:b/>
          <w:bCs/>
          <w:kern w:val="0"/>
          <w:szCs w:val="21"/>
        </w:rPr>
        <w:t>投标人的投标文件</w:t>
      </w:r>
      <w:r>
        <w:rPr>
          <w:rFonts w:hint="eastAsia" w:asciiTheme="minorEastAsia" w:hAnsiTheme="minorEastAsia" w:cstheme="minorEastAsia"/>
          <w:b/>
        </w:rPr>
        <w:t>一式叁份（</w:t>
      </w:r>
      <w:r>
        <w:rPr>
          <w:rFonts w:hint="eastAsia" w:asciiTheme="minorEastAsia" w:hAnsiTheme="minorEastAsia" w:cstheme="minorEastAsia"/>
          <w:b/>
          <w:bCs/>
          <w:kern w:val="0"/>
          <w:szCs w:val="21"/>
        </w:rPr>
        <w:t>正本壹份、副本贰份</w:t>
      </w:r>
      <w:r>
        <w:rPr>
          <w:rFonts w:hint="eastAsia" w:asciiTheme="minorEastAsia" w:hAnsiTheme="minorEastAsia" w:cstheme="minorEastAsia"/>
          <w:b/>
        </w:rPr>
        <w:t>），所有投标文件均应密封后递交，</w:t>
      </w:r>
      <w:r>
        <w:rPr>
          <w:rFonts w:hint="eastAsia" w:asciiTheme="minorEastAsia" w:hAnsiTheme="minorEastAsia" w:cstheme="minorEastAsia"/>
          <w:kern w:val="0"/>
          <w:szCs w:val="21"/>
        </w:rPr>
        <w:t>每套投标文件须清楚标明“正本”、“副本”。</w:t>
      </w:r>
      <w:r>
        <w:rPr>
          <w:rFonts w:hint="eastAsia" w:asciiTheme="minorEastAsia" w:hAnsiTheme="minorEastAsia" w:cstheme="minorEastAsia"/>
        </w:rPr>
        <w:t>如果它们之间内容有差异，以正本为准。</w:t>
      </w:r>
    </w:p>
    <w:p w14:paraId="4CE9889E">
      <w:pPr>
        <w:widowControl/>
        <w:shd w:val="clear" w:color="auto" w:fill="FFFFFF"/>
        <w:spacing w:line="360" w:lineRule="auto"/>
        <w:ind w:firstLine="420"/>
        <w:rPr>
          <w:rFonts w:asciiTheme="minorEastAsia" w:hAnsiTheme="minorEastAsia" w:cstheme="minorEastAsia"/>
          <w:bCs/>
          <w:kern w:val="0"/>
          <w:szCs w:val="21"/>
        </w:rPr>
      </w:pPr>
      <w:r>
        <w:rPr>
          <w:rFonts w:hint="eastAsia" w:asciiTheme="minorEastAsia" w:hAnsiTheme="minorEastAsia" w:cstheme="minorEastAsia"/>
          <w:kern w:val="0"/>
          <w:szCs w:val="21"/>
        </w:rPr>
        <w:t xml:space="preserve">5.2 </w:t>
      </w:r>
      <w:r>
        <w:rPr>
          <w:rFonts w:hint="eastAsia" w:asciiTheme="minorEastAsia" w:hAnsiTheme="minorEastAsia" w:cstheme="minorEastAsia"/>
          <w:bCs/>
        </w:rPr>
        <w:t>投标文件正本和所有副本均需打印或用不褪色墨水书写，并由投标人的法定代表人或授权代表签字并在招标文件中注明须加盖公章的地方加盖公章，如为授权代表签字的应附“法定代表人授权委托书”，正本必须为原件，但投标人的相关证明文件可采用复印件，采用复印件的，评标委员会认为需要时，投标人应提供原件供核对。</w:t>
      </w:r>
    </w:p>
    <w:p w14:paraId="2D84F36D">
      <w:pPr>
        <w:widowControl/>
        <w:shd w:val="clear" w:color="auto" w:fill="FFFFFF"/>
        <w:spacing w:line="360" w:lineRule="auto"/>
        <w:ind w:firstLine="420"/>
        <w:rPr>
          <w:rFonts w:asciiTheme="minorEastAsia" w:hAnsiTheme="minorEastAsia" w:cstheme="minorEastAsia"/>
          <w:b/>
          <w:spacing w:val="8"/>
          <w:kern w:val="0"/>
          <w:sz w:val="24"/>
        </w:rPr>
      </w:pPr>
      <w:r>
        <w:rPr>
          <w:rFonts w:hint="eastAsia" w:asciiTheme="minorEastAsia" w:hAnsiTheme="minorEastAsia" w:cstheme="minorEastAsia"/>
          <w:kern w:val="0"/>
          <w:szCs w:val="21"/>
        </w:rPr>
        <w:t>5.3 投标文件不应有涂改、增删之处，如必须修改时，修改处必须有投标人法定代表人或授权代表签字，同时加盖投标人公章。</w:t>
      </w:r>
    </w:p>
    <w:p w14:paraId="1A85D5FB">
      <w:pPr>
        <w:widowControl/>
        <w:shd w:val="clear" w:color="auto" w:fill="FFFFFF" w:themeFill="background1"/>
        <w:spacing w:line="360" w:lineRule="auto"/>
        <w:outlineLvl w:val="1"/>
        <w:rPr>
          <w:rFonts w:asciiTheme="minorEastAsia" w:hAnsiTheme="minorEastAsia" w:cstheme="minorEastAsia"/>
          <w:b/>
          <w:spacing w:val="8"/>
          <w:kern w:val="0"/>
          <w:sz w:val="24"/>
        </w:rPr>
      </w:pPr>
      <w:r>
        <w:rPr>
          <w:rFonts w:hint="eastAsia" w:asciiTheme="minorEastAsia" w:hAnsiTheme="minorEastAsia" w:cstheme="minorEastAsia"/>
          <w:b/>
          <w:spacing w:val="8"/>
          <w:kern w:val="0"/>
          <w:sz w:val="24"/>
        </w:rPr>
        <w:t>六、公告期限</w:t>
      </w:r>
    </w:p>
    <w:p w14:paraId="7B7CDBF1">
      <w:pPr>
        <w:widowControl/>
        <w:shd w:val="clear" w:color="auto" w:fill="FFFFFF" w:themeFill="background1"/>
        <w:spacing w:line="360" w:lineRule="auto"/>
        <w:ind w:firstLine="452" w:firstLineChars="200"/>
        <w:rPr>
          <w:rFonts w:asciiTheme="minorEastAsia" w:hAnsiTheme="minorEastAsia" w:cstheme="minorEastAsia"/>
          <w:spacing w:val="8"/>
          <w:kern w:val="0"/>
          <w:szCs w:val="21"/>
        </w:rPr>
      </w:pPr>
      <w:r>
        <w:rPr>
          <w:rFonts w:hint="eastAsia" w:asciiTheme="minorEastAsia" w:hAnsiTheme="minorEastAsia" w:cstheme="minorEastAsia"/>
          <w:spacing w:val="8"/>
          <w:kern w:val="0"/>
          <w:szCs w:val="21"/>
        </w:rPr>
        <w:t>自本公告发布之日起</w:t>
      </w:r>
      <w:r>
        <w:rPr>
          <w:rFonts w:hint="eastAsia" w:asciiTheme="minorEastAsia" w:hAnsiTheme="minorEastAsia" w:cstheme="minorEastAsia"/>
          <w:spacing w:val="8"/>
          <w:kern w:val="0"/>
          <w:szCs w:val="21"/>
          <w:lang w:val="en-US" w:eastAsia="zh-CN"/>
        </w:rPr>
        <w:t>5</w:t>
      </w:r>
      <w:r>
        <w:rPr>
          <w:rFonts w:hint="eastAsia" w:asciiTheme="minorEastAsia" w:hAnsiTheme="minorEastAsia" w:cstheme="minorEastAsia"/>
          <w:spacing w:val="8"/>
          <w:kern w:val="0"/>
          <w:szCs w:val="21"/>
        </w:rPr>
        <w:t>个工作日。</w:t>
      </w:r>
    </w:p>
    <w:p w14:paraId="4A084F3F">
      <w:pPr>
        <w:widowControl/>
        <w:shd w:val="clear" w:color="auto" w:fill="FFFFFF" w:themeFill="background1"/>
        <w:spacing w:line="360" w:lineRule="auto"/>
        <w:outlineLvl w:val="1"/>
        <w:rPr>
          <w:rFonts w:hint="eastAsia" w:asciiTheme="minorEastAsia" w:hAnsiTheme="minorEastAsia" w:cstheme="minorEastAsia"/>
          <w:b/>
          <w:spacing w:val="8"/>
          <w:kern w:val="0"/>
          <w:sz w:val="24"/>
        </w:rPr>
      </w:pPr>
      <w:r>
        <w:rPr>
          <w:rFonts w:hint="eastAsia" w:asciiTheme="minorEastAsia" w:hAnsiTheme="minorEastAsia" w:cstheme="minorEastAsia"/>
          <w:b/>
          <w:spacing w:val="8"/>
          <w:kern w:val="0"/>
          <w:sz w:val="24"/>
        </w:rPr>
        <w:t>七、对本次招标提出询问，请按以下方式联系。</w:t>
      </w:r>
    </w:p>
    <w:p w14:paraId="74C2ABE5">
      <w:pPr>
        <w:wordWrap w:val="0"/>
        <w:spacing w:line="378" w:lineRule="exact"/>
        <w:ind w:firstLine="210" w:firstLineChars="100"/>
        <w:jc w:val="left"/>
      </w:pPr>
      <w:r>
        <w:rPr>
          <w:rFonts w:ascii="宋体" w:hAnsi="宋体" w:eastAsia="宋体" w:cs="宋体"/>
          <w:color w:val="000000"/>
          <w:sz w:val="21"/>
        </w:rPr>
        <w:t>采购人信息</w:t>
      </w:r>
    </w:p>
    <w:p w14:paraId="650B090B">
      <w:pPr>
        <w:wordWrap w:val="0"/>
        <w:spacing w:before="0" w:after="0" w:line="378" w:lineRule="exact"/>
        <w:ind w:firstLineChars="250"/>
        <w:jc w:val="left"/>
        <w:rPr>
          <w:rFonts w:hint="eastAsia" w:ascii="宋体" w:hAnsi="宋体" w:cs="宋体"/>
          <w:color w:val="000000"/>
          <w:sz w:val="21"/>
          <w:lang w:val="en-US" w:eastAsia="zh-CN"/>
        </w:rPr>
      </w:pPr>
      <w:r>
        <w:rPr>
          <w:rFonts w:ascii="宋体" w:hAnsi="宋体" w:eastAsia="宋体" w:cs="宋体"/>
          <w:color w:val="000000"/>
          <w:sz w:val="21"/>
        </w:rPr>
        <w:t>名 称：</w:t>
      </w:r>
      <w:r>
        <w:rPr>
          <w:rFonts w:hint="eastAsia" w:ascii="宋体" w:hAnsi="宋体" w:cs="宋体"/>
          <w:color w:val="000000"/>
          <w:sz w:val="21"/>
          <w:lang w:val="en-US" w:eastAsia="zh-CN"/>
        </w:rPr>
        <w:t>江苏省血吸虫病防治研究所</w:t>
      </w:r>
    </w:p>
    <w:p w14:paraId="1D46A8DA">
      <w:pPr>
        <w:wordWrap w:val="0"/>
        <w:spacing w:before="0" w:after="0" w:line="378" w:lineRule="exact"/>
        <w:ind w:firstLineChars="250"/>
        <w:jc w:val="left"/>
        <w:rPr>
          <w:rFonts w:hint="eastAsia" w:ascii="宋体" w:hAnsi="宋体" w:cs="宋体"/>
          <w:color w:val="000000"/>
          <w:sz w:val="21"/>
          <w:lang w:val="en-US" w:eastAsia="zh-CN"/>
        </w:rPr>
      </w:pPr>
      <w:r>
        <w:rPr>
          <w:rFonts w:ascii="宋体" w:hAnsi="宋体" w:eastAsia="宋体" w:cs="宋体"/>
          <w:color w:val="000000"/>
          <w:sz w:val="21"/>
        </w:rPr>
        <w:t>地 址：</w:t>
      </w:r>
      <w:r>
        <w:rPr>
          <w:rFonts w:hint="eastAsia" w:ascii="宋体" w:hAnsi="宋体" w:cs="宋体"/>
          <w:color w:val="000000"/>
          <w:sz w:val="21"/>
          <w:lang w:val="en-US" w:eastAsia="zh-CN"/>
        </w:rPr>
        <w:t>无锡市滨湖区梅园杨巷117号</w:t>
      </w:r>
    </w:p>
    <w:p w14:paraId="2577535B">
      <w:pPr>
        <w:wordWrap w:val="0"/>
        <w:spacing w:before="0" w:after="0" w:line="378" w:lineRule="exact"/>
        <w:ind w:firstLineChars="250"/>
        <w:jc w:val="left"/>
        <w:rPr>
          <w:rFonts w:hint="default" w:asciiTheme="minorEastAsia" w:hAnsiTheme="minorEastAsia" w:cstheme="minorEastAsia"/>
          <w:kern w:val="0"/>
          <w:lang w:val="en-US"/>
        </w:rPr>
      </w:pPr>
      <w:r>
        <w:rPr>
          <w:rFonts w:ascii="宋体" w:hAnsi="宋体" w:eastAsia="宋体" w:cs="宋体"/>
          <w:color w:val="000000"/>
          <w:sz w:val="21"/>
        </w:rPr>
        <w:t>联系方式：</w:t>
      </w:r>
      <w:r>
        <w:rPr>
          <w:rFonts w:hint="eastAsia" w:ascii="宋体" w:hAnsi="宋体" w:cs="宋体"/>
          <w:color w:val="000000"/>
          <w:sz w:val="21"/>
          <w:lang w:val="en-US" w:eastAsia="zh-CN"/>
        </w:rPr>
        <w:t xml:space="preserve">宋文静 </w:t>
      </w:r>
      <w:r>
        <w:rPr>
          <w:rFonts w:ascii="宋体" w:hAnsi="宋体" w:eastAsia="宋体" w:cs="宋体"/>
          <w:color w:val="000000"/>
          <w:sz w:val="21"/>
        </w:rPr>
        <w:t xml:space="preserve"> </w:t>
      </w:r>
      <w:r>
        <w:rPr>
          <w:rFonts w:hint="eastAsia" w:ascii="宋体" w:hAnsi="宋体" w:cs="宋体"/>
          <w:color w:val="000000"/>
          <w:sz w:val="21"/>
          <w:lang w:val="en-US" w:eastAsia="zh-CN"/>
        </w:rPr>
        <w:t>18852461867,0510-68781026</w:t>
      </w:r>
    </w:p>
    <w:p w14:paraId="62AB90E0"/>
    <w:p w14:paraId="0BA85F9F">
      <w:pPr>
        <w:pStyle w:val="2"/>
        <w:numPr>
          <w:ilvl w:val="0"/>
          <w:numId w:val="0"/>
        </w:numPr>
        <w:spacing w:before="0" w:after="0" w:line="240" w:lineRule="auto"/>
        <w:ind w:firstLine="3855" w:firstLineChars="1200"/>
        <w:jc w:val="both"/>
        <w:rPr>
          <w:rFonts w:hint="eastAsia" w:asciiTheme="minorEastAsia" w:hAnsiTheme="minorEastAsia" w:eastAsiaTheme="minorEastAsia" w:cstheme="minorEastAsia"/>
          <w:kern w:val="0"/>
        </w:rPr>
      </w:pPr>
    </w:p>
    <w:p w14:paraId="3A53C69D">
      <w:pPr>
        <w:pStyle w:val="2"/>
        <w:numPr>
          <w:ilvl w:val="0"/>
          <w:numId w:val="0"/>
        </w:numPr>
        <w:spacing w:before="0" w:after="0" w:line="240" w:lineRule="auto"/>
        <w:jc w:val="both"/>
        <w:rPr>
          <w:rFonts w:hint="eastAsia" w:asciiTheme="minorEastAsia" w:hAnsiTheme="minorEastAsia" w:eastAsiaTheme="minorEastAsia" w:cstheme="minorEastAsia"/>
          <w:kern w:val="0"/>
        </w:rPr>
      </w:pPr>
    </w:p>
    <w:p w14:paraId="5602AD7D">
      <w:pPr>
        <w:rPr>
          <w:rFonts w:hint="eastAsia" w:asciiTheme="minorEastAsia" w:hAnsiTheme="minorEastAsia" w:eastAsiaTheme="minorEastAsia" w:cstheme="minorEastAsia"/>
          <w:kern w:val="0"/>
        </w:rPr>
      </w:pPr>
    </w:p>
    <w:p w14:paraId="4573343B">
      <w:pPr>
        <w:rPr>
          <w:rFonts w:hint="eastAsia" w:asciiTheme="minorEastAsia" w:hAnsiTheme="minorEastAsia" w:eastAsiaTheme="minorEastAsia" w:cstheme="minorEastAsia"/>
          <w:kern w:val="0"/>
        </w:rPr>
      </w:pPr>
    </w:p>
    <w:p w14:paraId="78C475CE">
      <w:pPr>
        <w:pStyle w:val="2"/>
        <w:numPr>
          <w:ilvl w:val="0"/>
          <w:numId w:val="0"/>
        </w:numPr>
        <w:spacing w:before="0" w:after="0" w:line="240" w:lineRule="auto"/>
        <w:jc w:val="both"/>
        <w:rPr>
          <w:rFonts w:hint="eastAsia" w:asciiTheme="minorEastAsia" w:hAnsiTheme="minorEastAsia" w:eastAsiaTheme="minorEastAsia" w:cstheme="minorEastAsia"/>
          <w:kern w:val="0"/>
        </w:rPr>
      </w:pPr>
    </w:p>
    <w:p w14:paraId="0B5E1578">
      <w:pPr>
        <w:pStyle w:val="2"/>
        <w:numPr>
          <w:ilvl w:val="0"/>
          <w:numId w:val="0"/>
        </w:numPr>
        <w:spacing w:before="0" w:after="0" w:line="240" w:lineRule="auto"/>
        <w:ind w:firstLine="3855" w:firstLineChars="1200"/>
        <w:jc w:val="both"/>
        <w:rPr>
          <w:rFonts w:hint="eastAsia" w:asciiTheme="minorEastAsia" w:hAnsiTheme="minorEastAsia" w:eastAsiaTheme="minorEastAsia" w:cstheme="minorEastAsia"/>
          <w:kern w:val="0"/>
        </w:rPr>
      </w:pPr>
    </w:p>
    <w:p w14:paraId="08E1635C">
      <w:pPr>
        <w:pStyle w:val="2"/>
        <w:numPr>
          <w:ilvl w:val="0"/>
          <w:numId w:val="0"/>
        </w:numPr>
        <w:spacing w:before="0" w:after="0" w:line="240" w:lineRule="auto"/>
        <w:ind w:firstLine="3855" w:firstLineChars="1200"/>
        <w:jc w:val="both"/>
        <w:rPr>
          <w:rFonts w:hint="eastAsia" w:asciiTheme="minorEastAsia" w:hAnsiTheme="minorEastAsia" w:eastAsiaTheme="minorEastAsia" w:cstheme="minorEastAsia"/>
          <w:kern w:val="0"/>
        </w:rPr>
      </w:pPr>
    </w:p>
    <w:p w14:paraId="19BAC60F">
      <w:pPr>
        <w:rPr>
          <w:rFonts w:hint="eastAsia"/>
        </w:rPr>
      </w:pPr>
    </w:p>
    <w:p w14:paraId="327C6AC6">
      <w:pPr>
        <w:pStyle w:val="2"/>
        <w:numPr>
          <w:ilvl w:val="0"/>
          <w:numId w:val="0"/>
        </w:numPr>
        <w:spacing w:before="0" w:after="0" w:line="240" w:lineRule="auto"/>
        <w:ind w:firstLine="3855" w:firstLineChars="1200"/>
        <w:jc w:val="both"/>
        <w:rPr>
          <w:rFonts w:hint="eastAsia" w:asciiTheme="minorEastAsia" w:hAnsiTheme="minorEastAsia" w:eastAsiaTheme="minorEastAsia" w:cstheme="minorEastAsia"/>
          <w:kern w:val="0"/>
        </w:rPr>
      </w:pPr>
    </w:p>
    <w:p w14:paraId="16BDB145">
      <w:pPr>
        <w:rPr>
          <w:rFonts w:hint="eastAsia" w:asciiTheme="minorEastAsia" w:hAnsiTheme="minorEastAsia" w:eastAsiaTheme="minorEastAsia" w:cstheme="minorEastAsia"/>
          <w:kern w:val="0"/>
        </w:rPr>
      </w:pPr>
    </w:p>
    <w:p w14:paraId="3D8DFA4E">
      <w:pPr>
        <w:rPr>
          <w:rFonts w:hint="eastAsia" w:asciiTheme="minorEastAsia" w:hAnsiTheme="minorEastAsia" w:eastAsiaTheme="minorEastAsia" w:cstheme="minorEastAsia"/>
          <w:kern w:val="0"/>
        </w:rPr>
      </w:pPr>
    </w:p>
    <w:p w14:paraId="188A1C4F">
      <w:pPr>
        <w:pStyle w:val="2"/>
        <w:numPr>
          <w:ilvl w:val="0"/>
          <w:numId w:val="0"/>
        </w:numPr>
        <w:spacing w:before="0" w:after="0" w:line="240" w:lineRule="auto"/>
        <w:ind w:firstLine="3855" w:firstLineChars="1200"/>
        <w:jc w:val="both"/>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评标标准</w:t>
      </w:r>
      <w:bookmarkEnd w:id="2"/>
    </w:p>
    <w:bookmarkEnd w:id="3"/>
    <w:p w14:paraId="20B13CA4">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本项目采用综合评分法，评分统计方法采用百分制（满分100分），将全部评委评分直接进行算术平均，小数点后保留2位。按评审后得分由高到低顺序排列，得分相同的，按投标报价由低到高顺序排列，得分且投标报价相同的，按技术指标优劣顺序排列，由评标委员会确定中标人。</w:t>
      </w:r>
    </w:p>
    <w:tbl>
      <w:tblPr>
        <w:tblStyle w:val="43"/>
        <w:tblW w:w="8286" w:type="dxa"/>
        <w:tblInd w:w="5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365"/>
        <w:gridCol w:w="6075"/>
      </w:tblGrid>
      <w:tr w14:paraId="4DF43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2211" w:type="dxa"/>
            <w:gridSpan w:val="2"/>
            <w:vAlign w:val="center"/>
          </w:tcPr>
          <w:p w14:paraId="3E87C397">
            <w:pPr>
              <w:ind w:left="420" w:hanging="420"/>
              <w:jc w:val="center"/>
              <w:rPr>
                <w:rFonts w:ascii="宋体" w:hAnsi="宋体"/>
                <w:b/>
                <w:sz w:val="18"/>
                <w:szCs w:val="18"/>
              </w:rPr>
            </w:pPr>
            <w:r>
              <w:rPr>
                <w:rFonts w:hint="eastAsia" w:ascii="宋体" w:hAnsi="宋体"/>
                <w:b/>
                <w:sz w:val="18"/>
                <w:szCs w:val="18"/>
              </w:rPr>
              <w:t>评审因素</w:t>
            </w:r>
          </w:p>
        </w:tc>
        <w:tc>
          <w:tcPr>
            <w:tcW w:w="6075" w:type="dxa"/>
            <w:vAlign w:val="center"/>
          </w:tcPr>
          <w:p w14:paraId="01215128">
            <w:pPr>
              <w:ind w:left="420" w:hanging="420"/>
              <w:jc w:val="center"/>
              <w:rPr>
                <w:rFonts w:ascii="宋体" w:hAnsi="宋体"/>
                <w:b/>
                <w:sz w:val="18"/>
                <w:szCs w:val="18"/>
              </w:rPr>
            </w:pPr>
            <w:r>
              <w:rPr>
                <w:rFonts w:hint="eastAsia" w:ascii="宋体" w:hAnsi="宋体"/>
                <w:b/>
                <w:sz w:val="18"/>
                <w:szCs w:val="18"/>
              </w:rPr>
              <w:t>评审标准</w:t>
            </w:r>
          </w:p>
        </w:tc>
      </w:tr>
      <w:tr w14:paraId="6F005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846" w:type="dxa"/>
            <w:vAlign w:val="center"/>
          </w:tcPr>
          <w:p w14:paraId="601BC9B6">
            <w:pPr>
              <w:ind w:left="420" w:hanging="420"/>
              <w:jc w:val="center"/>
              <w:rPr>
                <w:rFonts w:hint="default" w:ascii="宋体" w:hAnsi="宋体" w:eastAsia="宋体"/>
                <w:sz w:val="21"/>
                <w:szCs w:val="21"/>
                <w:lang w:val="en-US" w:eastAsia="zh-CN"/>
              </w:rPr>
            </w:pPr>
            <w:r>
              <w:rPr>
                <w:rFonts w:hint="eastAsia" w:ascii="宋体" w:hAnsi="宋体"/>
                <w:sz w:val="21"/>
                <w:szCs w:val="21"/>
                <w:lang w:val="en-US" w:eastAsia="zh-CN"/>
              </w:rPr>
              <w:t>1</w:t>
            </w:r>
          </w:p>
        </w:tc>
        <w:tc>
          <w:tcPr>
            <w:tcW w:w="1365" w:type="dxa"/>
            <w:vAlign w:val="center"/>
          </w:tcPr>
          <w:p w14:paraId="0E3C622F">
            <w:pPr>
              <w:ind w:left="420" w:hanging="420"/>
              <w:jc w:val="center"/>
              <w:rPr>
                <w:rFonts w:hint="eastAsia" w:ascii="宋体" w:hAnsi="宋体"/>
                <w:sz w:val="21"/>
                <w:szCs w:val="21"/>
                <w:lang w:val="en-US" w:eastAsia="zh-CN"/>
              </w:rPr>
            </w:pPr>
            <w:r>
              <w:rPr>
                <w:rFonts w:hint="eastAsia" w:ascii="宋体" w:hAnsi="宋体"/>
                <w:sz w:val="21"/>
                <w:szCs w:val="21"/>
                <w:lang w:val="en-US" w:eastAsia="zh-CN"/>
              </w:rPr>
              <w:t>价格分</w:t>
            </w:r>
          </w:p>
          <w:p w14:paraId="15BBFBD8">
            <w:pPr>
              <w:ind w:left="420" w:hanging="420"/>
              <w:jc w:val="center"/>
              <w:rPr>
                <w:rFonts w:ascii="宋体" w:hAnsi="宋体"/>
                <w:b/>
                <w:sz w:val="21"/>
                <w:szCs w:val="21"/>
              </w:rPr>
            </w:pPr>
            <w:r>
              <w:rPr>
                <w:rFonts w:hint="eastAsia" w:ascii="宋体" w:hAnsi="宋体"/>
                <w:sz w:val="21"/>
                <w:szCs w:val="21"/>
              </w:rPr>
              <w:t>（30分）</w:t>
            </w:r>
          </w:p>
        </w:tc>
        <w:tc>
          <w:tcPr>
            <w:tcW w:w="6075" w:type="dxa"/>
            <w:vAlign w:val="center"/>
          </w:tcPr>
          <w:p w14:paraId="3650F3AE">
            <w:pPr>
              <w:rPr>
                <w:rFonts w:ascii="宋体" w:hAnsi="宋体"/>
                <w:sz w:val="21"/>
                <w:szCs w:val="21"/>
              </w:rPr>
            </w:pPr>
            <w:r>
              <w:rPr>
                <w:rFonts w:hint="eastAsia" w:ascii="宋体" w:hAnsi="宋体"/>
                <w:sz w:val="21"/>
                <w:szCs w:val="21"/>
              </w:rPr>
              <w:t>采用低价优先法计算，即满足招标文件要求且投标价格最低的投标报价为评标基准价，其价格分为满分30分。</w:t>
            </w:r>
          </w:p>
          <w:p w14:paraId="5FAB7090">
            <w:pPr>
              <w:rPr>
                <w:rFonts w:ascii="宋体" w:hAnsi="宋体"/>
                <w:sz w:val="21"/>
                <w:szCs w:val="21"/>
              </w:rPr>
            </w:pPr>
            <w:r>
              <w:rPr>
                <w:rFonts w:hint="eastAsia" w:ascii="宋体" w:hAnsi="宋体"/>
                <w:sz w:val="21"/>
                <w:szCs w:val="21"/>
              </w:rPr>
              <w:t>其他供应商的价格分统一按照下列公式计算：</w:t>
            </w:r>
          </w:p>
          <w:p w14:paraId="03903597">
            <w:pPr>
              <w:rPr>
                <w:rFonts w:ascii="宋体" w:hAnsi="宋体"/>
                <w:sz w:val="21"/>
                <w:szCs w:val="21"/>
              </w:rPr>
            </w:pPr>
            <w:r>
              <w:rPr>
                <w:rFonts w:hint="eastAsia" w:ascii="宋体" w:hAnsi="宋体"/>
                <w:sz w:val="21"/>
                <w:szCs w:val="21"/>
              </w:rPr>
              <w:t>投标报价得分=(评标基准价/投标报价)×30（小数点保留两位）。</w:t>
            </w:r>
          </w:p>
        </w:tc>
      </w:tr>
      <w:tr w14:paraId="6B081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846" w:type="dxa"/>
            <w:vAlign w:val="center"/>
          </w:tcPr>
          <w:p w14:paraId="62A0F2BC">
            <w:pPr>
              <w:jc w:val="center"/>
              <w:rPr>
                <w:rFonts w:hint="eastAsia" w:ascii="宋体" w:hAnsi="宋体" w:eastAsia="宋体"/>
                <w:sz w:val="21"/>
                <w:szCs w:val="21"/>
                <w:lang w:val="en-US" w:eastAsia="zh-CN"/>
              </w:rPr>
            </w:pPr>
            <w:r>
              <w:rPr>
                <w:rFonts w:hint="eastAsia" w:ascii="宋体" w:hAnsi="宋体"/>
                <w:sz w:val="21"/>
                <w:szCs w:val="21"/>
                <w:lang w:val="en-US" w:eastAsia="zh-CN"/>
              </w:rPr>
              <w:t>2</w:t>
            </w:r>
          </w:p>
        </w:tc>
        <w:tc>
          <w:tcPr>
            <w:tcW w:w="1365" w:type="dxa"/>
            <w:vAlign w:val="center"/>
          </w:tcPr>
          <w:p w14:paraId="60758A96">
            <w:pPr>
              <w:jc w:val="center"/>
              <w:rPr>
                <w:rFonts w:ascii="宋体" w:hAnsi="宋体"/>
                <w:sz w:val="21"/>
                <w:szCs w:val="21"/>
              </w:rPr>
            </w:pPr>
            <w:r>
              <w:rPr>
                <w:rFonts w:hint="eastAsia" w:ascii="宋体" w:hAnsi="宋体"/>
                <w:sz w:val="21"/>
                <w:szCs w:val="21"/>
              </w:rPr>
              <w:t>技术要求响应</w:t>
            </w:r>
          </w:p>
          <w:p w14:paraId="20CD2A57">
            <w:pPr>
              <w:jc w:val="center"/>
              <w:rPr>
                <w:rFonts w:ascii="宋体" w:hAnsi="宋体"/>
                <w:sz w:val="21"/>
                <w:szCs w:val="21"/>
              </w:rPr>
            </w:pPr>
            <w:r>
              <w:rPr>
                <w:rFonts w:hint="eastAsia" w:ascii="宋体" w:hAnsi="宋体"/>
                <w:sz w:val="21"/>
                <w:szCs w:val="21"/>
              </w:rPr>
              <w:t>（</w:t>
            </w:r>
            <w:r>
              <w:rPr>
                <w:rFonts w:hint="eastAsia" w:ascii="宋体" w:hAnsi="宋体"/>
                <w:color w:val="1F497D" w:themeColor="text2"/>
                <w:sz w:val="21"/>
                <w:szCs w:val="21"/>
                <w:lang w:val="en-US" w:eastAsia="zh-CN"/>
                <w14:textFill>
                  <w14:solidFill>
                    <w14:schemeClr w14:val="tx2"/>
                  </w14:solidFill>
                </w14:textFill>
              </w:rPr>
              <w:t>40</w:t>
            </w:r>
            <w:r>
              <w:rPr>
                <w:rFonts w:hint="eastAsia" w:ascii="宋体" w:hAnsi="宋体"/>
                <w:sz w:val="21"/>
                <w:szCs w:val="21"/>
              </w:rPr>
              <w:t>分）</w:t>
            </w:r>
          </w:p>
        </w:tc>
        <w:tc>
          <w:tcPr>
            <w:tcW w:w="6075" w:type="dxa"/>
            <w:vAlign w:val="center"/>
          </w:tcPr>
          <w:p w14:paraId="56535BAD">
            <w:pPr>
              <w:rPr>
                <w:rFonts w:ascii="宋体" w:hAnsi="宋体"/>
                <w:sz w:val="21"/>
                <w:szCs w:val="21"/>
              </w:rPr>
            </w:pPr>
            <w:r>
              <w:rPr>
                <w:rFonts w:hint="eastAsia" w:ascii="宋体" w:hAnsi="宋体"/>
                <w:sz w:val="21"/>
                <w:szCs w:val="21"/>
              </w:rPr>
              <w:t>评委根据投标文件中《技术规格响应/偏离表》，结合投标文件提供的佐证材料等进行评审：</w:t>
            </w:r>
          </w:p>
          <w:p w14:paraId="49ACD1D4">
            <w:pPr>
              <w:rPr>
                <w:rFonts w:ascii="宋体" w:hAnsi="宋体"/>
                <w:sz w:val="21"/>
                <w:szCs w:val="21"/>
              </w:rPr>
            </w:pPr>
            <w:r>
              <w:rPr>
                <w:rFonts w:hint="eastAsia" w:ascii="宋体" w:hAnsi="宋体"/>
                <w:sz w:val="21"/>
                <w:szCs w:val="21"/>
              </w:rPr>
              <w:t>1.投标产品全部满足招标文件第三部分第二条技术规格要求的得满分</w:t>
            </w:r>
            <w:r>
              <w:rPr>
                <w:rFonts w:hint="eastAsia" w:ascii="宋体" w:hAnsi="宋体"/>
                <w:sz w:val="21"/>
                <w:szCs w:val="21"/>
                <w:lang w:val="en-US" w:eastAsia="zh-CN"/>
              </w:rPr>
              <w:t>40</w:t>
            </w:r>
            <w:r>
              <w:rPr>
                <w:rFonts w:hint="eastAsia" w:ascii="宋体" w:hAnsi="宋体"/>
                <w:sz w:val="21"/>
                <w:szCs w:val="21"/>
              </w:rPr>
              <w:t>分；</w:t>
            </w:r>
          </w:p>
          <w:p w14:paraId="42FB3255">
            <w:pPr>
              <w:rPr>
                <w:rFonts w:hint="default" w:ascii="宋体" w:hAnsi="宋体" w:eastAsia="宋体"/>
                <w:sz w:val="18"/>
                <w:szCs w:val="18"/>
                <w:lang w:val="en-US" w:eastAsia="zh-CN"/>
              </w:rPr>
            </w:pPr>
            <w:r>
              <w:rPr>
                <w:rFonts w:hint="eastAsia" w:ascii="宋体" w:hAnsi="宋体"/>
                <w:sz w:val="21"/>
                <w:szCs w:val="21"/>
              </w:rPr>
              <w:t>2.</w:t>
            </w:r>
            <w:r>
              <w:rPr>
                <w:rFonts w:hint="eastAsia" w:ascii="宋体" w:hAnsi="宋体" w:eastAsia="宋体"/>
                <w:sz w:val="18"/>
                <w:szCs w:val="18"/>
                <w:lang w:val="en-US" w:eastAsia="zh-CN"/>
              </w:rPr>
              <w:t>加注“</w:t>
            </w:r>
            <w:r>
              <w:rPr>
                <w:rFonts w:hint="eastAsia" w:asciiTheme="minorEastAsia" w:hAnsiTheme="minorEastAsia" w:eastAsiaTheme="minorEastAsia"/>
                <w:color w:val="000000"/>
                <w:sz w:val="21"/>
                <w:szCs w:val="21"/>
                <w:lang w:val="en-US" w:bidi="ar"/>
              </w:rPr>
              <w:t>★</w:t>
            </w:r>
            <w:r>
              <w:rPr>
                <w:rFonts w:hint="eastAsia" w:ascii="宋体" w:hAnsi="宋体" w:eastAsia="宋体"/>
                <w:sz w:val="18"/>
                <w:szCs w:val="18"/>
                <w:lang w:val="en-US" w:eastAsia="zh-CN"/>
              </w:rPr>
              <w:t>”符号的为重要参数，有一项负偏离或不满足的扣5分，</w:t>
            </w:r>
          </w:p>
          <w:p w14:paraId="376DBBE5">
            <w:pPr>
              <w:rPr>
                <w:rFonts w:ascii="宋体" w:hAnsi="宋体"/>
                <w:sz w:val="18"/>
                <w:szCs w:val="18"/>
              </w:rPr>
            </w:pPr>
            <w:r>
              <w:rPr>
                <w:rFonts w:hint="eastAsia" w:ascii="宋体" w:hAnsi="宋体"/>
                <w:sz w:val="18"/>
                <w:szCs w:val="18"/>
                <w:lang w:val="en-US" w:eastAsia="zh-CN"/>
              </w:rPr>
              <w:t>3</w:t>
            </w:r>
            <w:r>
              <w:rPr>
                <w:rFonts w:hint="eastAsia" w:ascii="宋体" w:hAnsi="宋体"/>
                <w:sz w:val="18"/>
                <w:szCs w:val="18"/>
              </w:rPr>
              <w:t>.加注“▲”符号的</w:t>
            </w:r>
            <w:r>
              <w:rPr>
                <w:rFonts w:hint="eastAsia" w:ascii="宋体" w:hAnsi="宋体" w:eastAsia="宋体"/>
                <w:sz w:val="18"/>
                <w:szCs w:val="18"/>
                <w:lang w:val="en-US" w:eastAsia="zh-CN"/>
              </w:rPr>
              <w:t>主要</w:t>
            </w:r>
            <w:r>
              <w:rPr>
                <w:rFonts w:hint="eastAsia" w:ascii="宋体" w:hAnsi="宋体"/>
                <w:sz w:val="18"/>
                <w:szCs w:val="18"/>
              </w:rPr>
              <w:t>参数有一项负偏离或不满足的扣</w:t>
            </w:r>
            <w:r>
              <w:rPr>
                <w:rFonts w:hint="eastAsia" w:ascii="宋体" w:hAnsi="宋体" w:eastAsia="宋体"/>
                <w:color w:val="auto"/>
                <w:sz w:val="18"/>
                <w:szCs w:val="18"/>
                <w:lang w:val="en-US" w:eastAsia="zh-CN"/>
              </w:rPr>
              <w:t>3.5</w:t>
            </w:r>
            <w:r>
              <w:rPr>
                <w:rFonts w:hint="eastAsia" w:ascii="宋体" w:hAnsi="宋体"/>
                <w:sz w:val="18"/>
                <w:szCs w:val="18"/>
              </w:rPr>
              <w:t>分；</w:t>
            </w:r>
          </w:p>
          <w:p w14:paraId="432F79D8">
            <w:pPr>
              <w:pStyle w:val="18"/>
              <w:jc w:val="both"/>
              <w:rPr>
                <w:rFonts w:hint="eastAsia" w:ascii="宋体" w:hAnsi="宋体" w:eastAsia="宋体" w:cs="Times New Roman"/>
                <w:b w:val="0"/>
                <w:bCs w:val="0"/>
                <w:kern w:val="2"/>
                <w:sz w:val="18"/>
                <w:szCs w:val="18"/>
                <w:lang w:val="en-US" w:eastAsia="zh-CN" w:bidi="ar-SA"/>
              </w:rPr>
            </w:pPr>
            <w:r>
              <w:rPr>
                <w:rFonts w:hint="eastAsia" w:ascii="宋体" w:hAnsi="宋体"/>
                <w:b w:val="0"/>
                <w:bCs w:val="0"/>
                <w:sz w:val="18"/>
                <w:szCs w:val="18"/>
                <w:lang w:val="en-US" w:eastAsia="zh-CN"/>
              </w:rPr>
              <w:t>4</w:t>
            </w:r>
            <w:r>
              <w:rPr>
                <w:rFonts w:hint="eastAsia" w:ascii="宋体" w:hAnsi="宋体"/>
                <w:b w:val="0"/>
                <w:bCs w:val="0"/>
                <w:sz w:val="18"/>
                <w:szCs w:val="18"/>
              </w:rPr>
              <w:t>.</w:t>
            </w:r>
            <w:r>
              <w:rPr>
                <w:rFonts w:hint="eastAsia" w:ascii="宋体" w:hAnsi="宋体" w:eastAsia="宋体" w:cs="Times New Roman"/>
                <w:b w:val="0"/>
                <w:bCs w:val="0"/>
                <w:kern w:val="2"/>
                <w:sz w:val="18"/>
                <w:szCs w:val="18"/>
                <w:lang w:val="en-US" w:eastAsia="zh-CN" w:bidi="ar-SA"/>
              </w:rPr>
              <w:t>未加注符号的一般参数有一项负偏离或不满足的扣2分。扣完为止。</w:t>
            </w:r>
          </w:p>
          <w:p w14:paraId="03586D0F">
            <w:pPr>
              <w:pStyle w:val="201"/>
              <w:numPr>
                <w:ilvl w:val="1"/>
                <w:numId w:val="0"/>
              </w:numPr>
              <w:spacing w:before="0" w:beforeLines="0" w:after="0" w:afterLines="0"/>
              <w:rPr>
                <w:sz w:val="21"/>
                <w:szCs w:val="21"/>
              </w:rPr>
            </w:pPr>
            <w:r>
              <w:rPr>
                <w:rFonts w:hint="eastAsia" w:ascii="宋体" w:hAnsi="宋体" w:eastAsia="宋体" w:cs="宋体"/>
                <w:b/>
                <w:bCs/>
                <w:kern w:val="0"/>
                <w:sz w:val="21"/>
                <w:szCs w:val="21"/>
              </w:rPr>
              <w:t>说明：投标人须提供所投产品厂家的技术响应佐证材料（如经正式印刷的产品样本，或使用说明书，或数据表（DataSheet），或加盖制造商公章的图纸、技术说明、实物照片、图片（非电脑打印版）），无相关资料证实的，评委会有权做负偏离处理</w:t>
            </w:r>
          </w:p>
        </w:tc>
      </w:tr>
      <w:tr w14:paraId="14AA0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846" w:type="dxa"/>
            <w:vMerge w:val="restart"/>
            <w:vAlign w:val="center"/>
          </w:tcPr>
          <w:p w14:paraId="3E1CA929">
            <w:pPr>
              <w:jc w:val="center"/>
              <w:rPr>
                <w:rFonts w:hint="eastAsia" w:ascii="宋体" w:hAnsi="宋体" w:eastAsia="宋体"/>
                <w:sz w:val="21"/>
                <w:szCs w:val="21"/>
                <w:lang w:val="en-US" w:eastAsia="zh-CN"/>
              </w:rPr>
            </w:pPr>
            <w:r>
              <w:rPr>
                <w:rFonts w:hint="eastAsia" w:ascii="宋体" w:hAnsi="宋体"/>
                <w:sz w:val="21"/>
                <w:szCs w:val="21"/>
                <w:lang w:val="en-US" w:eastAsia="zh-CN"/>
              </w:rPr>
              <w:t>4</w:t>
            </w:r>
          </w:p>
        </w:tc>
        <w:tc>
          <w:tcPr>
            <w:tcW w:w="1365" w:type="dxa"/>
            <w:vMerge w:val="restart"/>
            <w:vAlign w:val="center"/>
          </w:tcPr>
          <w:p w14:paraId="01C12148">
            <w:pPr>
              <w:jc w:val="center"/>
              <w:rPr>
                <w:rFonts w:ascii="宋体" w:hAnsi="宋体"/>
                <w:sz w:val="21"/>
                <w:szCs w:val="21"/>
              </w:rPr>
            </w:pPr>
            <w:r>
              <w:rPr>
                <w:rFonts w:hint="eastAsia" w:ascii="宋体" w:hAnsi="宋体"/>
                <w:sz w:val="21"/>
                <w:szCs w:val="21"/>
                <w:lang w:val="en-US" w:eastAsia="zh-CN"/>
              </w:rPr>
              <w:t>服务</w:t>
            </w:r>
            <w:r>
              <w:rPr>
                <w:rFonts w:hint="eastAsia" w:ascii="宋体" w:hAnsi="宋体"/>
                <w:sz w:val="21"/>
                <w:szCs w:val="21"/>
              </w:rPr>
              <w:t>方案</w:t>
            </w:r>
          </w:p>
          <w:p w14:paraId="5501224D">
            <w:pPr>
              <w:jc w:val="center"/>
              <w:rPr>
                <w:rFonts w:ascii="宋体" w:hAnsi="宋体"/>
                <w:sz w:val="21"/>
                <w:szCs w:val="21"/>
              </w:rPr>
            </w:pPr>
            <w:r>
              <w:rPr>
                <w:rFonts w:hint="eastAsia" w:ascii="宋体" w:hAnsi="宋体"/>
                <w:sz w:val="21"/>
                <w:szCs w:val="21"/>
              </w:rPr>
              <w:t>（</w:t>
            </w:r>
            <w:r>
              <w:rPr>
                <w:rFonts w:hint="eastAsia" w:ascii="宋体" w:hAnsi="宋体"/>
                <w:sz w:val="21"/>
                <w:szCs w:val="21"/>
                <w:lang w:val="en-US" w:eastAsia="zh-CN"/>
              </w:rPr>
              <w:t>9</w:t>
            </w:r>
            <w:r>
              <w:rPr>
                <w:rFonts w:hint="eastAsia" w:ascii="宋体" w:hAnsi="宋体"/>
                <w:sz w:val="21"/>
                <w:szCs w:val="21"/>
              </w:rPr>
              <w:t>分）</w:t>
            </w:r>
          </w:p>
        </w:tc>
        <w:tc>
          <w:tcPr>
            <w:tcW w:w="6075" w:type="dxa"/>
            <w:shd w:val="clear" w:color="auto" w:fill="auto"/>
            <w:vAlign w:val="center"/>
          </w:tcPr>
          <w:p w14:paraId="75519453">
            <w:pPr>
              <w:keepNext w:val="0"/>
              <w:keepLines w:val="0"/>
              <w:suppressLineNumbers w:val="0"/>
              <w:spacing w:before="0" w:beforeAutospacing="0" w:after="0" w:afterAutospacing="0"/>
              <w:ind w:left="0" w:right="0"/>
              <w:rPr>
                <w:rFonts w:hint="default" w:ascii="宋体" w:hAnsi="宋体"/>
                <w:color w:val="auto"/>
                <w:szCs w:val="21"/>
              </w:rPr>
            </w:pPr>
            <w:r>
              <w:rPr>
                <w:rFonts w:hint="eastAsia" w:ascii="宋体" w:hAnsi="宋体"/>
                <w:color w:val="auto"/>
                <w:szCs w:val="21"/>
                <w:lang w:val="en-US" w:eastAsia="zh-CN"/>
              </w:rPr>
              <w:t>1、</w:t>
            </w:r>
            <w:r>
              <w:rPr>
                <w:rFonts w:hint="eastAsia" w:ascii="宋体" w:hAnsi="宋体"/>
                <w:color w:val="auto"/>
                <w:szCs w:val="21"/>
              </w:rPr>
              <w:t>设备到货、安装、调试方案，评委根据投标设备的到货运输、安装、设计方案进行横向对比评审：</w:t>
            </w:r>
          </w:p>
          <w:p w14:paraId="2824C432">
            <w:pPr>
              <w:keepNext w:val="0"/>
              <w:keepLines w:val="0"/>
              <w:suppressLineNumbers w:val="0"/>
              <w:spacing w:before="0" w:beforeAutospacing="0" w:after="0" w:afterAutospacing="0"/>
              <w:ind w:left="0" w:right="0"/>
              <w:rPr>
                <w:rFonts w:hint="default"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1</w:t>
            </w:r>
            <w:r>
              <w:rPr>
                <w:rFonts w:hint="eastAsia" w:ascii="宋体" w:hAnsi="宋体"/>
                <w:color w:val="auto"/>
                <w:szCs w:val="21"/>
                <w:lang w:eastAsia="zh-CN"/>
              </w:rPr>
              <w:t>）</w:t>
            </w:r>
            <w:r>
              <w:rPr>
                <w:rFonts w:hint="eastAsia" w:ascii="宋体" w:hAnsi="宋体"/>
                <w:color w:val="auto"/>
                <w:szCs w:val="21"/>
              </w:rPr>
              <w:t>内容科学合理、完整、切实可行的得</w:t>
            </w:r>
            <w:r>
              <w:rPr>
                <w:rFonts w:hint="eastAsia" w:ascii="宋体" w:hAnsi="宋体"/>
                <w:color w:val="auto"/>
                <w:szCs w:val="21"/>
                <w:lang w:val="en-US" w:eastAsia="zh-CN"/>
              </w:rPr>
              <w:t>3</w:t>
            </w:r>
            <w:r>
              <w:rPr>
                <w:rFonts w:hint="eastAsia" w:ascii="宋体" w:hAnsi="宋体"/>
                <w:color w:val="auto"/>
                <w:szCs w:val="21"/>
              </w:rPr>
              <w:t>分；</w:t>
            </w:r>
          </w:p>
          <w:p w14:paraId="7E242973">
            <w:pPr>
              <w:keepNext w:val="0"/>
              <w:keepLines w:val="0"/>
              <w:suppressLineNumbers w:val="0"/>
              <w:spacing w:before="0" w:beforeAutospacing="0" w:after="0" w:afterAutospacing="0"/>
              <w:ind w:left="0" w:right="0"/>
              <w:rPr>
                <w:rFonts w:hint="default"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2</w:t>
            </w:r>
            <w:r>
              <w:rPr>
                <w:rFonts w:hint="eastAsia" w:ascii="宋体" w:hAnsi="宋体"/>
                <w:color w:val="auto"/>
                <w:szCs w:val="21"/>
                <w:lang w:eastAsia="zh-CN"/>
              </w:rPr>
              <w:t>）</w:t>
            </w:r>
            <w:r>
              <w:rPr>
                <w:rFonts w:hint="eastAsia" w:ascii="宋体" w:hAnsi="宋体"/>
                <w:color w:val="auto"/>
                <w:szCs w:val="21"/>
              </w:rPr>
              <w:t>内容不完整、科学性欠合理、可行性欠妥的得</w:t>
            </w:r>
            <w:r>
              <w:rPr>
                <w:rFonts w:hint="eastAsia" w:ascii="宋体" w:hAnsi="宋体"/>
                <w:color w:val="auto"/>
                <w:szCs w:val="21"/>
                <w:lang w:val="en-US" w:eastAsia="zh-CN"/>
              </w:rPr>
              <w:t>1</w:t>
            </w:r>
            <w:r>
              <w:rPr>
                <w:rFonts w:hint="eastAsia" w:ascii="宋体" w:hAnsi="宋体"/>
                <w:color w:val="auto"/>
                <w:szCs w:val="21"/>
              </w:rPr>
              <w:t>分；</w:t>
            </w:r>
          </w:p>
          <w:p w14:paraId="77F22E69">
            <w:pPr>
              <w:keepNext w:val="0"/>
              <w:keepLines w:val="0"/>
              <w:suppressLineNumbers w:val="0"/>
              <w:spacing w:before="0" w:beforeAutospacing="0" w:after="0" w:afterAutospacing="0"/>
              <w:ind w:left="0" w:leftChars="0" w:right="0" w:rightChars="0"/>
              <w:rPr>
                <w:rFonts w:hint="default" w:ascii="宋体" w:hAnsi="宋体" w:eastAsia="宋体" w:cs="宋体"/>
                <w:color w:val="auto"/>
                <w:kern w:val="2"/>
                <w:sz w:val="21"/>
                <w:szCs w:val="21"/>
                <w:lang w:val="en-US" w:eastAsia="zh-CN" w:bidi="ar-SA"/>
              </w:rPr>
            </w:pPr>
            <w:r>
              <w:rPr>
                <w:rFonts w:hint="eastAsia" w:ascii="宋体" w:hAnsi="宋体"/>
                <w:color w:val="auto"/>
                <w:szCs w:val="21"/>
                <w:lang w:eastAsia="zh-CN"/>
              </w:rPr>
              <w:t>（</w:t>
            </w:r>
            <w:r>
              <w:rPr>
                <w:rFonts w:hint="eastAsia" w:ascii="宋体" w:hAnsi="宋体"/>
                <w:color w:val="auto"/>
                <w:szCs w:val="21"/>
                <w:lang w:val="en-US" w:eastAsia="zh-CN"/>
              </w:rPr>
              <w:t>3</w:t>
            </w:r>
            <w:r>
              <w:rPr>
                <w:rFonts w:hint="eastAsia" w:ascii="宋体" w:hAnsi="宋体"/>
                <w:color w:val="auto"/>
                <w:szCs w:val="21"/>
                <w:lang w:eastAsia="zh-CN"/>
              </w:rPr>
              <w:t>）</w:t>
            </w:r>
            <w:r>
              <w:rPr>
                <w:rFonts w:hint="eastAsia" w:ascii="宋体" w:hAnsi="宋体"/>
                <w:color w:val="auto"/>
                <w:szCs w:val="21"/>
              </w:rPr>
              <w:t>未提供服务方案的不得分。</w:t>
            </w:r>
          </w:p>
        </w:tc>
      </w:tr>
      <w:tr w14:paraId="58F5C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846" w:type="dxa"/>
            <w:vMerge w:val="continue"/>
            <w:vAlign w:val="center"/>
          </w:tcPr>
          <w:p w14:paraId="6B655D6A">
            <w:pPr>
              <w:jc w:val="center"/>
              <w:rPr>
                <w:rFonts w:hint="eastAsia" w:ascii="宋体" w:hAnsi="宋体"/>
                <w:sz w:val="21"/>
                <w:szCs w:val="21"/>
                <w:lang w:val="en-US" w:eastAsia="zh-CN"/>
              </w:rPr>
            </w:pPr>
          </w:p>
        </w:tc>
        <w:tc>
          <w:tcPr>
            <w:tcW w:w="1365" w:type="dxa"/>
            <w:vMerge w:val="continue"/>
            <w:vAlign w:val="center"/>
          </w:tcPr>
          <w:p w14:paraId="045E685E">
            <w:pPr>
              <w:jc w:val="center"/>
              <w:rPr>
                <w:rFonts w:hint="eastAsia" w:ascii="宋体" w:hAnsi="宋体"/>
                <w:sz w:val="21"/>
                <w:szCs w:val="21"/>
              </w:rPr>
            </w:pPr>
          </w:p>
        </w:tc>
        <w:tc>
          <w:tcPr>
            <w:tcW w:w="6075" w:type="dxa"/>
            <w:shd w:val="clear" w:color="auto" w:fill="auto"/>
            <w:vAlign w:val="center"/>
          </w:tcPr>
          <w:p w14:paraId="156CCDF2">
            <w:pPr>
              <w:keepNext w:val="0"/>
              <w:keepLines w:val="0"/>
              <w:suppressLineNumbers w:val="0"/>
              <w:spacing w:before="0" w:beforeAutospacing="0" w:after="0" w:afterAutospacing="0"/>
              <w:ind w:left="0" w:right="0"/>
              <w:rPr>
                <w:rFonts w:hint="default" w:ascii="宋体" w:hAnsi="宋体"/>
                <w:color w:val="auto"/>
                <w:szCs w:val="21"/>
              </w:rPr>
            </w:pPr>
            <w:r>
              <w:rPr>
                <w:rFonts w:hint="eastAsia" w:ascii="宋体" w:hAnsi="宋体"/>
                <w:color w:val="auto"/>
                <w:szCs w:val="21"/>
                <w:lang w:val="en-US" w:eastAsia="zh-CN"/>
              </w:rPr>
              <w:t>2、</w:t>
            </w:r>
            <w:r>
              <w:rPr>
                <w:rFonts w:hint="eastAsia" w:ascii="宋体" w:hAnsi="宋体"/>
                <w:color w:val="auto"/>
                <w:szCs w:val="21"/>
              </w:rPr>
              <w:t>售后服务实施方案，评委根据投标文件中的</w:t>
            </w:r>
            <w:r>
              <w:rPr>
                <w:rFonts w:hint="eastAsia" w:ascii="宋体" w:hAnsi="宋体"/>
                <w:color w:val="auto"/>
                <w:szCs w:val="21"/>
                <w:lang w:eastAsia="zh-CN"/>
              </w:rPr>
              <w:t>保修期</w:t>
            </w:r>
            <w:r>
              <w:rPr>
                <w:rFonts w:hint="eastAsia" w:ascii="宋体" w:hAnsi="宋体"/>
                <w:color w:val="auto"/>
                <w:szCs w:val="21"/>
              </w:rPr>
              <w:t>内售后服务（故障解决措施、技术人员保障、备品配件价格等、服务网点、维修网点设置情况以及技术人员安排情况）等服务内容进行横向对比评审：</w:t>
            </w:r>
          </w:p>
          <w:p w14:paraId="6F0A423E">
            <w:pPr>
              <w:keepNext w:val="0"/>
              <w:keepLines w:val="0"/>
              <w:suppressLineNumbers w:val="0"/>
              <w:spacing w:before="0" w:beforeAutospacing="0" w:after="0" w:afterAutospacing="0"/>
              <w:ind w:left="0" w:right="0"/>
              <w:rPr>
                <w:rFonts w:hint="default"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1</w:t>
            </w:r>
            <w:r>
              <w:rPr>
                <w:rFonts w:hint="eastAsia" w:ascii="宋体" w:hAnsi="宋体"/>
                <w:color w:val="auto"/>
                <w:szCs w:val="21"/>
                <w:lang w:eastAsia="zh-CN"/>
              </w:rPr>
              <w:t>）</w:t>
            </w:r>
            <w:r>
              <w:rPr>
                <w:rFonts w:hint="eastAsia" w:ascii="宋体" w:hAnsi="宋体"/>
                <w:color w:val="auto"/>
                <w:szCs w:val="21"/>
              </w:rPr>
              <w:t>内容科学合理、完整、切实可行的得</w:t>
            </w:r>
            <w:r>
              <w:rPr>
                <w:rFonts w:hint="eastAsia" w:ascii="宋体" w:hAnsi="宋体"/>
                <w:color w:val="auto"/>
                <w:szCs w:val="21"/>
                <w:lang w:val="en-US" w:eastAsia="zh-CN"/>
              </w:rPr>
              <w:t>3</w:t>
            </w:r>
            <w:r>
              <w:rPr>
                <w:rFonts w:hint="eastAsia" w:ascii="宋体" w:hAnsi="宋体"/>
                <w:color w:val="auto"/>
                <w:szCs w:val="21"/>
              </w:rPr>
              <w:t>分；</w:t>
            </w:r>
          </w:p>
          <w:p w14:paraId="1F6AA127">
            <w:pPr>
              <w:keepNext w:val="0"/>
              <w:keepLines w:val="0"/>
              <w:suppressLineNumbers w:val="0"/>
              <w:spacing w:before="0" w:beforeAutospacing="0" w:after="0" w:afterAutospacing="0"/>
              <w:ind w:left="0" w:right="0"/>
              <w:rPr>
                <w:rFonts w:hint="default"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2</w:t>
            </w:r>
            <w:r>
              <w:rPr>
                <w:rFonts w:hint="eastAsia" w:ascii="宋体" w:hAnsi="宋体"/>
                <w:color w:val="auto"/>
                <w:szCs w:val="21"/>
                <w:lang w:eastAsia="zh-CN"/>
              </w:rPr>
              <w:t>）</w:t>
            </w:r>
            <w:r>
              <w:rPr>
                <w:rFonts w:hint="eastAsia" w:ascii="宋体" w:hAnsi="宋体"/>
                <w:color w:val="auto"/>
                <w:szCs w:val="21"/>
              </w:rPr>
              <w:t>内容不完整、科学性欠合理、可行性欠妥的得</w:t>
            </w:r>
            <w:r>
              <w:rPr>
                <w:rFonts w:hint="eastAsia" w:ascii="宋体" w:hAnsi="宋体"/>
                <w:color w:val="auto"/>
                <w:szCs w:val="21"/>
                <w:lang w:val="en-US" w:eastAsia="zh-CN"/>
              </w:rPr>
              <w:t>1</w:t>
            </w:r>
            <w:r>
              <w:rPr>
                <w:rFonts w:hint="eastAsia" w:ascii="宋体" w:hAnsi="宋体"/>
                <w:color w:val="auto"/>
                <w:szCs w:val="21"/>
              </w:rPr>
              <w:t>分；</w:t>
            </w:r>
          </w:p>
          <w:p w14:paraId="79457A7C">
            <w:pPr>
              <w:keepNext w:val="0"/>
              <w:keepLines w:val="0"/>
              <w:suppressLineNumbers w:val="0"/>
              <w:spacing w:before="0" w:beforeAutospacing="0" w:after="0" w:afterAutospacing="0"/>
              <w:ind w:left="0" w:leftChars="0" w:right="0" w:rightChars="0"/>
              <w:rPr>
                <w:rFonts w:hint="eastAsia" w:ascii="宋体" w:hAnsi="宋体" w:eastAsia="宋体" w:cs="宋体"/>
                <w:color w:val="auto"/>
                <w:kern w:val="2"/>
                <w:sz w:val="21"/>
                <w:szCs w:val="21"/>
                <w:lang w:val="en-US" w:eastAsia="zh-CN" w:bidi="ar-SA"/>
              </w:rPr>
            </w:pPr>
            <w:r>
              <w:rPr>
                <w:rFonts w:hint="eastAsia" w:ascii="宋体" w:hAnsi="宋体"/>
                <w:color w:val="auto"/>
                <w:szCs w:val="21"/>
                <w:lang w:eastAsia="zh-CN"/>
              </w:rPr>
              <w:t>（</w:t>
            </w:r>
            <w:r>
              <w:rPr>
                <w:rFonts w:hint="eastAsia" w:ascii="宋体" w:hAnsi="宋体"/>
                <w:color w:val="auto"/>
                <w:szCs w:val="21"/>
                <w:lang w:val="en-US" w:eastAsia="zh-CN"/>
              </w:rPr>
              <w:t>3</w:t>
            </w:r>
            <w:r>
              <w:rPr>
                <w:rFonts w:hint="eastAsia" w:ascii="宋体" w:hAnsi="宋体"/>
                <w:color w:val="auto"/>
                <w:szCs w:val="21"/>
                <w:lang w:eastAsia="zh-CN"/>
              </w:rPr>
              <w:t>）</w:t>
            </w:r>
            <w:r>
              <w:rPr>
                <w:rFonts w:hint="eastAsia" w:ascii="宋体" w:hAnsi="宋体"/>
                <w:color w:val="auto"/>
                <w:szCs w:val="21"/>
              </w:rPr>
              <w:t>未提供服务方案的不得分。</w:t>
            </w:r>
          </w:p>
        </w:tc>
      </w:tr>
      <w:tr w14:paraId="515C0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846" w:type="dxa"/>
            <w:vMerge w:val="continue"/>
            <w:vAlign w:val="center"/>
          </w:tcPr>
          <w:p w14:paraId="4A6B8DEA">
            <w:pPr>
              <w:jc w:val="center"/>
              <w:rPr>
                <w:rFonts w:hint="eastAsia" w:ascii="宋体" w:hAnsi="宋体"/>
                <w:sz w:val="21"/>
                <w:szCs w:val="21"/>
                <w:lang w:val="en-US" w:eastAsia="zh-CN"/>
              </w:rPr>
            </w:pPr>
          </w:p>
        </w:tc>
        <w:tc>
          <w:tcPr>
            <w:tcW w:w="1365" w:type="dxa"/>
            <w:vMerge w:val="continue"/>
            <w:vAlign w:val="center"/>
          </w:tcPr>
          <w:p w14:paraId="78D9075C">
            <w:pPr>
              <w:jc w:val="center"/>
              <w:rPr>
                <w:rFonts w:hint="eastAsia" w:ascii="宋体" w:hAnsi="宋体"/>
                <w:sz w:val="21"/>
                <w:szCs w:val="21"/>
              </w:rPr>
            </w:pPr>
          </w:p>
        </w:tc>
        <w:tc>
          <w:tcPr>
            <w:tcW w:w="6075" w:type="dxa"/>
            <w:shd w:val="clear" w:color="auto" w:fill="auto"/>
            <w:vAlign w:val="center"/>
          </w:tcPr>
          <w:p w14:paraId="484E63AB">
            <w:pPr>
              <w:keepNext w:val="0"/>
              <w:keepLines w:val="0"/>
              <w:suppressLineNumbers w:val="0"/>
              <w:spacing w:before="0" w:beforeAutospacing="0" w:after="0" w:afterAutospacing="0"/>
              <w:ind w:left="0" w:right="0"/>
              <w:rPr>
                <w:rFonts w:hint="default" w:ascii="宋体" w:hAnsi="宋体"/>
                <w:color w:val="auto"/>
                <w:szCs w:val="21"/>
              </w:rPr>
            </w:pPr>
            <w:r>
              <w:rPr>
                <w:rFonts w:hint="eastAsia" w:ascii="宋体" w:hAnsi="宋体"/>
                <w:color w:val="auto"/>
                <w:szCs w:val="21"/>
                <w:lang w:val="en-US" w:eastAsia="zh-CN"/>
              </w:rPr>
              <w:t>3、</w:t>
            </w:r>
            <w:r>
              <w:rPr>
                <w:rFonts w:hint="eastAsia" w:ascii="宋体" w:hAnsi="宋体"/>
                <w:color w:val="auto"/>
                <w:szCs w:val="21"/>
              </w:rPr>
              <w:t>培训服务实施方案，评委根据投投标文件中的培训方案进行打分，具体方案包括但不限于：拟派技术人员清单，培训计划及培训方案等内容（根据是否具有详细的安装、使用、维护、保养等相关现场培训、事后的集中免费培训等计划等酌情给分）</w:t>
            </w:r>
          </w:p>
          <w:p w14:paraId="1ECCD11E">
            <w:pPr>
              <w:keepNext w:val="0"/>
              <w:keepLines w:val="0"/>
              <w:suppressLineNumbers w:val="0"/>
              <w:spacing w:before="0" w:beforeAutospacing="0" w:after="0" w:afterAutospacing="0"/>
              <w:ind w:left="0" w:right="0"/>
              <w:rPr>
                <w:rFonts w:hint="default"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1</w:t>
            </w:r>
            <w:r>
              <w:rPr>
                <w:rFonts w:hint="eastAsia" w:ascii="宋体" w:hAnsi="宋体"/>
                <w:color w:val="auto"/>
                <w:szCs w:val="21"/>
                <w:lang w:eastAsia="zh-CN"/>
              </w:rPr>
              <w:t>）</w:t>
            </w:r>
            <w:r>
              <w:rPr>
                <w:rFonts w:hint="eastAsia" w:ascii="宋体" w:hAnsi="宋体"/>
                <w:color w:val="auto"/>
                <w:szCs w:val="21"/>
              </w:rPr>
              <w:t>内容科学合理、完整、切实可行的得</w:t>
            </w:r>
            <w:r>
              <w:rPr>
                <w:rFonts w:hint="eastAsia" w:ascii="宋体" w:hAnsi="宋体"/>
                <w:color w:val="auto"/>
                <w:szCs w:val="21"/>
                <w:lang w:val="en-US" w:eastAsia="zh-CN"/>
              </w:rPr>
              <w:t>3</w:t>
            </w:r>
            <w:r>
              <w:rPr>
                <w:rFonts w:hint="eastAsia" w:ascii="宋体" w:hAnsi="宋体"/>
                <w:color w:val="auto"/>
                <w:szCs w:val="21"/>
              </w:rPr>
              <w:t>分；</w:t>
            </w:r>
          </w:p>
          <w:p w14:paraId="05261B95">
            <w:pPr>
              <w:keepNext w:val="0"/>
              <w:keepLines w:val="0"/>
              <w:suppressLineNumbers w:val="0"/>
              <w:spacing w:before="0" w:beforeAutospacing="0" w:after="0" w:afterAutospacing="0"/>
              <w:ind w:left="0" w:right="0"/>
              <w:rPr>
                <w:rFonts w:hint="eastAsia"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2</w:t>
            </w:r>
            <w:r>
              <w:rPr>
                <w:rFonts w:hint="eastAsia" w:ascii="宋体" w:hAnsi="宋体"/>
                <w:color w:val="auto"/>
                <w:szCs w:val="21"/>
                <w:lang w:eastAsia="zh-CN"/>
              </w:rPr>
              <w:t>）</w:t>
            </w:r>
            <w:r>
              <w:rPr>
                <w:rFonts w:hint="eastAsia" w:ascii="宋体" w:hAnsi="宋体"/>
                <w:color w:val="auto"/>
                <w:szCs w:val="21"/>
              </w:rPr>
              <w:t>内容不完整、科学性欠合理、可行性欠妥的得</w:t>
            </w:r>
            <w:r>
              <w:rPr>
                <w:rFonts w:hint="eastAsia" w:ascii="宋体" w:hAnsi="宋体"/>
                <w:color w:val="auto"/>
                <w:szCs w:val="21"/>
                <w:lang w:val="en-US" w:eastAsia="zh-CN"/>
              </w:rPr>
              <w:t>1</w:t>
            </w:r>
            <w:r>
              <w:rPr>
                <w:rFonts w:hint="eastAsia" w:ascii="宋体" w:hAnsi="宋体"/>
                <w:color w:val="auto"/>
                <w:szCs w:val="21"/>
              </w:rPr>
              <w:t>分；</w:t>
            </w:r>
          </w:p>
          <w:p w14:paraId="4C19EDB7">
            <w:pPr>
              <w:keepNext w:val="0"/>
              <w:keepLines w:val="0"/>
              <w:suppressLineNumbers w:val="0"/>
              <w:spacing w:before="0" w:beforeAutospacing="0" w:after="0" w:afterAutospacing="0"/>
              <w:ind w:left="0" w:leftChars="0" w:right="0" w:rightChars="0"/>
              <w:rPr>
                <w:rFonts w:hint="eastAsia" w:ascii="宋体" w:hAnsi="宋体" w:eastAsia="宋体" w:cs="宋体"/>
                <w:color w:val="auto"/>
                <w:kern w:val="2"/>
                <w:sz w:val="21"/>
                <w:szCs w:val="21"/>
                <w:lang w:val="en-US" w:eastAsia="zh-CN" w:bidi="ar-SA"/>
              </w:rPr>
            </w:pPr>
            <w:r>
              <w:rPr>
                <w:rFonts w:hint="eastAsia" w:ascii="宋体" w:hAnsi="宋体"/>
                <w:color w:val="auto"/>
                <w:szCs w:val="21"/>
                <w:lang w:eastAsia="zh-CN"/>
              </w:rPr>
              <w:t>（</w:t>
            </w:r>
            <w:r>
              <w:rPr>
                <w:rFonts w:hint="eastAsia" w:ascii="宋体" w:hAnsi="宋体"/>
                <w:color w:val="auto"/>
                <w:szCs w:val="21"/>
                <w:lang w:val="en-US" w:eastAsia="zh-CN"/>
              </w:rPr>
              <w:t>3</w:t>
            </w:r>
            <w:r>
              <w:rPr>
                <w:rFonts w:hint="eastAsia" w:ascii="宋体" w:hAnsi="宋体"/>
                <w:color w:val="auto"/>
                <w:szCs w:val="21"/>
                <w:lang w:eastAsia="zh-CN"/>
              </w:rPr>
              <w:t>）</w:t>
            </w:r>
            <w:r>
              <w:rPr>
                <w:rFonts w:hint="eastAsia" w:ascii="宋体" w:hAnsi="宋体"/>
                <w:color w:val="auto"/>
                <w:szCs w:val="21"/>
              </w:rPr>
              <w:t>未提供服务方案的不得分。</w:t>
            </w:r>
          </w:p>
        </w:tc>
      </w:tr>
      <w:tr w14:paraId="2DF83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846" w:type="dxa"/>
            <w:vMerge w:val="restart"/>
            <w:vAlign w:val="center"/>
          </w:tcPr>
          <w:p w14:paraId="4099D576">
            <w:pPr>
              <w:jc w:val="center"/>
              <w:rPr>
                <w:rFonts w:hint="eastAsia" w:ascii="宋体" w:hAnsi="宋体" w:eastAsia="宋体"/>
                <w:sz w:val="21"/>
                <w:szCs w:val="21"/>
                <w:lang w:val="en-US" w:eastAsia="zh-CN"/>
              </w:rPr>
            </w:pPr>
            <w:r>
              <w:rPr>
                <w:rFonts w:hint="eastAsia" w:ascii="宋体" w:hAnsi="宋体"/>
                <w:sz w:val="21"/>
                <w:szCs w:val="21"/>
                <w:lang w:val="en-US" w:eastAsia="zh-CN"/>
              </w:rPr>
              <w:t>5</w:t>
            </w:r>
          </w:p>
        </w:tc>
        <w:tc>
          <w:tcPr>
            <w:tcW w:w="1365" w:type="dxa"/>
            <w:vMerge w:val="restart"/>
            <w:vAlign w:val="center"/>
          </w:tcPr>
          <w:p w14:paraId="1B4C702D">
            <w:pPr>
              <w:keepNext w:val="0"/>
              <w:keepLines w:val="0"/>
              <w:suppressLineNumbers w:val="0"/>
              <w:spacing w:before="0" w:beforeAutospacing="0" w:after="0" w:afterAutospacing="0"/>
              <w:ind w:left="0" w:right="0"/>
              <w:jc w:val="center"/>
              <w:rPr>
                <w:rFonts w:hint="eastAsia" w:ascii="宋体" w:hAnsi="宋体" w:cs="宋体"/>
                <w:bCs/>
                <w:szCs w:val="21"/>
                <w:highlight w:val="none"/>
              </w:rPr>
            </w:pPr>
            <w:r>
              <w:rPr>
                <w:rFonts w:hint="eastAsia" w:ascii="宋体" w:hAnsi="宋体" w:cs="宋体"/>
                <w:bCs/>
                <w:szCs w:val="21"/>
                <w:highlight w:val="none"/>
              </w:rPr>
              <w:t>所投产品综合性能评价</w:t>
            </w:r>
          </w:p>
          <w:p w14:paraId="0FF73505">
            <w:pPr>
              <w:jc w:val="center"/>
              <w:rPr>
                <w:rFonts w:ascii="宋体" w:hAnsi="宋体"/>
                <w:sz w:val="21"/>
                <w:szCs w:val="21"/>
              </w:rPr>
            </w:pPr>
            <w:r>
              <w:rPr>
                <w:rFonts w:hint="eastAsia" w:ascii="宋体" w:hAnsi="宋体" w:cs="宋体"/>
                <w:bCs/>
                <w:szCs w:val="21"/>
                <w:highlight w:val="none"/>
                <w:lang w:eastAsia="zh-CN"/>
              </w:rPr>
              <w:t>（</w:t>
            </w:r>
            <w:r>
              <w:rPr>
                <w:rFonts w:hint="eastAsia" w:ascii="宋体" w:hAnsi="宋体" w:cs="宋体"/>
                <w:bCs/>
                <w:szCs w:val="21"/>
                <w:highlight w:val="none"/>
                <w:lang w:val="en-US" w:eastAsia="zh-CN"/>
              </w:rPr>
              <w:t>10分</w:t>
            </w:r>
            <w:r>
              <w:rPr>
                <w:rFonts w:hint="eastAsia" w:ascii="宋体" w:hAnsi="宋体" w:cs="宋体"/>
                <w:bCs/>
                <w:szCs w:val="21"/>
                <w:highlight w:val="none"/>
                <w:lang w:eastAsia="zh-CN"/>
              </w:rPr>
              <w:t>）</w:t>
            </w:r>
          </w:p>
        </w:tc>
        <w:tc>
          <w:tcPr>
            <w:tcW w:w="6075" w:type="dxa"/>
            <w:shd w:val="clear" w:color="auto" w:fill="auto"/>
            <w:vAlign w:val="top"/>
          </w:tcPr>
          <w:p w14:paraId="27239BDE">
            <w:pPr>
              <w:keepNext w:val="0"/>
              <w:keepLines w:val="0"/>
              <w:suppressLineNumbers w:val="0"/>
              <w:spacing w:before="0" w:beforeAutospacing="0" w:after="0" w:afterAutospacing="0"/>
              <w:ind w:left="0" w:leftChars="0" w:right="0" w:rightChars="0"/>
              <w:rPr>
                <w:rFonts w:hint="default" w:ascii="宋体" w:hAnsi="宋体" w:eastAsia="宋体" w:cs="宋体"/>
                <w:kern w:val="2"/>
                <w:sz w:val="21"/>
                <w:szCs w:val="21"/>
                <w:lang w:val="en-US" w:eastAsia="zh-CN" w:bidi="ar-SA"/>
              </w:rPr>
            </w:pPr>
            <w:r>
              <w:rPr>
                <w:rFonts w:hint="eastAsia" w:ascii="宋体" w:hAnsi="宋体" w:cs="宋体"/>
                <w:szCs w:val="21"/>
              </w:rPr>
              <w:t>由评委根据所投产品的设计、制造等因素，结合投标文件提供的佐证材料等进行评审。佐证材料包括但不限于主要模块的实物拍摄照片、材质证明材料、工艺证明材料等，以及产品技术指标的描述、检测文件及证明照片等内容，具体打分点如下：</w:t>
            </w:r>
          </w:p>
        </w:tc>
      </w:tr>
      <w:tr w14:paraId="4EE53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blHeader/>
        </w:trPr>
        <w:tc>
          <w:tcPr>
            <w:tcW w:w="846" w:type="dxa"/>
            <w:vMerge w:val="continue"/>
            <w:vAlign w:val="center"/>
          </w:tcPr>
          <w:p w14:paraId="7D2F51D6">
            <w:pPr>
              <w:spacing w:line="360" w:lineRule="auto"/>
              <w:jc w:val="center"/>
              <w:rPr>
                <w:rFonts w:hint="eastAsia" w:asciiTheme="minorEastAsia" w:hAnsiTheme="minorEastAsia" w:eastAsiaTheme="minorEastAsia"/>
                <w:szCs w:val="21"/>
                <w:lang w:val="en-US" w:eastAsia="zh-CN"/>
              </w:rPr>
            </w:pPr>
          </w:p>
        </w:tc>
        <w:tc>
          <w:tcPr>
            <w:tcW w:w="1365" w:type="dxa"/>
            <w:vMerge w:val="continue"/>
            <w:vAlign w:val="center"/>
          </w:tcPr>
          <w:p w14:paraId="589F7A79">
            <w:pPr>
              <w:spacing w:line="360" w:lineRule="auto"/>
              <w:jc w:val="center"/>
              <w:rPr>
                <w:rFonts w:hint="eastAsia" w:asciiTheme="minorEastAsia" w:hAnsiTheme="minorEastAsia" w:eastAsiaTheme="minorEastAsia"/>
                <w:szCs w:val="21"/>
              </w:rPr>
            </w:pPr>
          </w:p>
        </w:tc>
        <w:tc>
          <w:tcPr>
            <w:tcW w:w="6075" w:type="dxa"/>
            <w:shd w:val="clear" w:color="auto" w:fill="auto"/>
            <w:vAlign w:val="top"/>
          </w:tcPr>
          <w:p w14:paraId="48E8E0AB">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1"/>
                <w:lang w:val="en-US" w:eastAsia="zh-CN" w:bidi="ar-SA"/>
              </w:rPr>
            </w:pPr>
            <w:r>
              <w:rPr>
                <w:rFonts w:hint="eastAsia" w:ascii="宋体" w:hAnsi="宋体" w:cs="宋体"/>
                <w:szCs w:val="21"/>
              </w:rPr>
              <w:t>1、产品安全性(</w:t>
            </w:r>
            <w:r>
              <w:rPr>
                <w:rFonts w:hint="eastAsia" w:ascii="宋体" w:hAnsi="宋体" w:cs="宋体"/>
                <w:color w:val="0000FF"/>
                <w:szCs w:val="21"/>
                <w:lang w:val="en-US" w:eastAsia="zh-CN"/>
              </w:rPr>
              <w:t>2</w:t>
            </w:r>
            <w:r>
              <w:rPr>
                <w:rFonts w:hint="eastAsia" w:ascii="宋体" w:hAnsi="宋体" w:cs="宋体"/>
                <w:szCs w:val="21"/>
              </w:rPr>
              <w:t>分)：评委根据投标文件提供的佐证材料进行评审，产品安全性优于招标文件要求得</w:t>
            </w:r>
            <w:r>
              <w:rPr>
                <w:rFonts w:hint="eastAsia" w:ascii="宋体" w:hAnsi="宋体" w:cs="宋体"/>
                <w:color w:val="0000FF"/>
                <w:szCs w:val="21"/>
                <w:lang w:val="en-US" w:eastAsia="zh-CN"/>
              </w:rPr>
              <w:t>2</w:t>
            </w:r>
            <w:r>
              <w:rPr>
                <w:rFonts w:hint="eastAsia" w:ascii="宋体" w:hAnsi="宋体" w:cs="宋体"/>
                <w:szCs w:val="21"/>
              </w:rPr>
              <w:t>分；符合招标文件要求得</w:t>
            </w:r>
            <w:r>
              <w:rPr>
                <w:rFonts w:hint="eastAsia" w:ascii="宋体" w:hAnsi="宋体" w:cs="宋体"/>
                <w:szCs w:val="21"/>
                <w:lang w:val="en-US" w:eastAsia="zh-CN"/>
              </w:rPr>
              <w:t>1</w:t>
            </w:r>
            <w:r>
              <w:rPr>
                <w:rFonts w:hint="eastAsia" w:ascii="宋体" w:hAnsi="宋体" w:cs="宋体"/>
                <w:szCs w:val="21"/>
              </w:rPr>
              <w:t>分；不满足或未提供有效佐证材料不得分。</w:t>
            </w:r>
          </w:p>
        </w:tc>
      </w:tr>
      <w:tr w14:paraId="7908E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blHeader/>
        </w:trPr>
        <w:tc>
          <w:tcPr>
            <w:tcW w:w="846" w:type="dxa"/>
            <w:vMerge w:val="continue"/>
            <w:vAlign w:val="center"/>
          </w:tcPr>
          <w:p w14:paraId="2B91F9E4">
            <w:pPr>
              <w:spacing w:line="360" w:lineRule="auto"/>
              <w:jc w:val="center"/>
              <w:rPr>
                <w:rFonts w:hint="eastAsia" w:asciiTheme="minorEastAsia" w:hAnsiTheme="minorEastAsia" w:eastAsiaTheme="minorEastAsia"/>
                <w:szCs w:val="21"/>
                <w:lang w:val="en-US" w:eastAsia="zh-CN"/>
              </w:rPr>
            </w:pPr>
          </w:p>
        </w:tc>
        <w:tc>
          <w:tcPr>
            <w:tcW w:w="1365" w:type="dxa"/>
            <w:vMerge w:val="continue"/>
            <w:vAlign w:val="center"/>
          </w:tcPr>
          <w:p w14:paraId="2B045DAF">
            <w:pPr>
              <w:spacing w:line="360" w:lineRule="auto"/>
              <w:jc w:val="center"/>
              <w:rPr>
                <w:rFonts w:hint="eastAsia" w:asciiTheme="minorEastAsia" w:hAnsiTheme="minorEastAsia" w:eastAsiaTheme="minorEastAsia"/>
                <w:szCs w:val="21"/>
              </w:rPr>
            </w:pPr>
          </w:p>
        </w:tc>
        <w:tc>
          <w:tcPr>
            <w:tcW w:w="6075" w:type="dxa"/>
            <w:shd w:val="clear" w:color="auto" w:fill="auto"/>
            <w:vAlign w:val="top"/>
          </w:tcPr>
          <w:p w14:paraId="2DA52A3A">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1"/>
                <w:lang w:val="en-US" w:eastAsia="zh-CN" w:bidi="ar-SA"/>
              </w:rPr>
            </w:pPr>
            <w:r>
              <w:rPr>
                <w:rFonts w:hint="eastAsia" w:ascii="宋体" w:hAnsi="宋体" w:cs="宋体"/>
                <w:szCs w:val="21"/>
              </w:rPr>
              <w:t>2、产品稳定性（</w:t>
            </w:r>
            <w:r>
              <w:rPr>
                <w:rFonts w:hint="eastAsia" w:ascii="宋体" w:hAnsi="宋体" w:cs="宋体"/>
                <w:color w:val="0000FF"/>
                <w:szCs w:val="21"/>
                <w:lang w:val="en-US" w:eastAsia="zh-CN"/>
              </w:rPr>
              <w:t>2</w:t>
            </w:r>
            <w:r>
              <w:rPr>
                <w:rFonts w:hint="eastAsia" w:ascii="宋体" w:hAnsi="宋体" w:cs="宋体"/>
                <w:szCs w:val="21"/>
              </w:rPr>
              <w:t>分）：评委根据投标文件提供的佐证材料进行评审，产品稳定性性优于招标文件要求得</w:t>
            </w:r>
            <w:r>
              <w:rPr>
                <w:rFonts w:hint="eastAsia" w:ascii="宋体" w:hAnsi="宋体" w:cs="宋体"/>
                <w:color w:val="0000FF"/>
                <w:szCs w:val="21"/>
                <w:lang w:val="en-US" w:eastAsia="zh-CN"/>
              </w:rPr>
              <w:t>2</w:t>
            </w:r>
            <w:r>
              <w:rPr>
                <w:rFonts w:hint="eastAsia" w:ascii="宋体" w:hAnsi="宋体" w:cs="宋体"/>
                <w:szCs w:val="21"/>
              </w:rPr>
              <w:t>分；符合招标文件要求得</w:t>
            </w:r>
            <w:r>
              <w:rPr>
                <w:rFonts w:hint="eastAsia" w:ascii="宋体" w:hAnsi="宋体" w:cs="宋体"/>
                <w:szCs w:val="21"/>
                <w:lang w:val="en-US" w:eastAsia="zh-CN"/>
              </w:rPr>
              <w:t>1</w:t>
            </w:r>
            <w:r>
              <w:rPr>
                <w:rFonts w:hint="eastAsia" w:ascii="宋体" w:hAnsi="宋体" w:cs="宋体"/>
                <w:szCs w:val="21"/>
              </w:rPr>
              <w:t>分；不满足或未提供有效佐证材料不得分。</w:t>
            </w:r>
          </w:p>
        </w:tc>
      </w:tr>
      <w:tr w14:paraId="55876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blHeader/>
        </w:trPr>
        <w:tc>
          <w:tcPr>
            <w:tcW w:w="846" w:type="dxa"/>
            <w:vMerge w:val="continue"/>
            <w:vAlign w:val="center"/>
          </w:tcPr>
          <w:p w14:paraId="1A8B59DD">
            <w:pPr>
              <w:spacing w:line="360" w:lineRule="auto"/>
              <w:jc w:val="center"/>
              <w:rPr>
                <w:rFonts w:hint="eastAsia" w:asciiTheme="minorEastAsia" w:hAnsiTheme="minorEastAsia" w:eastAsiaTheme="minorEastAsia"/>
                <w:szCs w:val="21"/>
                <w:lang w:val="en-US" w:eastAsia="zh-CN"/>
              </w:rPr>
            </w:pPr>
          </w:p>
        </w:tc>
        <w:tc>
          <w:tcPr>
            <w:tcW w:w="1365" w:type="dxa"/>
            <w:vMerge w:val="continue"/>
            <w:vAlign w:val="center"/>
          </w:tcPr>
          <w:p w14:paraId="5A126F7F">
            <w:pPr>
              <w:spacing w:line="360" w:lineRule="auto"/>
              <w:jc w:val="center"/>
              <w:rPr>
                <w:rFonts w:hint="eastAsia" w:asciiTheme="minorEastAsia" w:hAnsiTheme="minorEastAsia" w:eastAsiaTheme="minorEastAsia"/>
                <w:szCs w:val="21"/>
              </w:rPr>
            </w:pPr>
          </w:p>
        </w:tc>
        <w:tc>
          <w:tcPr>
            <w:tcW w:w="6075" w:type="dxa"/>
            <w:shd w:val="clear" w:color="auto" w:fill="auto"/>
            <w:vAlign w:val="top"/>
          </w:tcPr>
          <w:p w14:paraId="37774EB3">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1"/>
                <w:lang w:val="en-US" w:eastAsia="zh-CN" w:bidi="ar-SA"/>
              </w:rPr>
            </w:pPr>
            <w:r>
              <w:rPr>
                <w:rFonts w:hint="eastAsia" w:ascii="宋体" w:hAnsi="宋体" w:cs="宋体"/>
                <w:szCs w:val="21"/>
              </w:rPr>
              <w:t>3、产品易用性（</w:t>
            </w:r>
            <w:r>
              <w:rPr>
                <w:rFonts w:hint="eastAsia" w:ascii="宋体" w:hAnsi="宋体" w:cs="宋体"/>
                <w:szCs w:val="21"/>
                <w:lang w:val="en-US" w:eastAsia="zh-CN"/>
              </w:rPr>
              <w:t>2</w:t>
            </w:r>
            <w:r>
              <w:rPr>
                <w:rFonts w:hint="eastAsia" w:ascii="宋体" w:hAnsi="宋体" w:cs="宋体"/>
                <w:szCs w:val="21"/>
              </w:rPr>
              <w:t>分）：评委根据投标文件提供的佐证材料进行评审，所投产品操作界面、操作流程等方面优于招标文件要求得</w:t>
            </w:r>
            <w:r>
              <w:rPr>
                <w:rFonts w:hint="eastAsia" w:ascii="宋体" w:hAnsi="宋体" w:cs="宋体"/>
                <w:color w:val="0000FF"/>
                <w:szCs w:val="21"/>
                <w:lang w:val="en-US" w:eastAsia="zh-CN"/>
              </w:rPr>
              <w:t>2</w:t>
            </w:r>
            <w:r>
              <w:rPr>
                <w:rFonts w:hint="eastAsia" w:ascii="宋体" w:hAnsi="宋体" w:cs="宋体"/>
                <w:szCs w:val="21"/>
              </w:rPr>
              <w:t>分；符合招标文件要求得</w:t>
            </w:r>
            <w:r>
              <w:rPr>
                <w:rFonts w:hint="eastAsia" w:ascii="宋体" w:hAnsi="宋体" w:cs="宋体"/>
                <w:szCs w:val="21"/>
                <w:lang w:val="en-US" w:eastAsia="zh-CN"/>
              </w:rPr>
              <w:t>1</w:t>
            </w:r>
            <w:r>
              <w:rPr>
                <w:rFonts w:hint="eastAsia" w:ascii="宋体" w:hAnsi="宋体" w:cs="宋体"/>
                <w:szCs w:val="21"/>
              </w:rPr>
              <w:t>分；不满足或未提供有效佐证材料不得分。</w:t>
            </w:r>
          </w:p>
        </w:tc>
      </w:tr>
      <w:tr w14:paraId="50FC3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blHeader/>
        </w:trPr>
        <w:tc>
          <w:tcPr>
            <w:tcW w:w="846" w:type="dxa"/>
            <w:vMerge w:val="continue"/>
            <w:vAlign w:val="center"/>
          </w:tcPr>
          <w:p w14:paraId="21A3DD0B">
            <w:pPr>
              <w:spacing w:line="360" w:lineRule="auto"/>
              <w:jc w:val="center"/>
              <w:rPr>
                <w:rFonts w:hint="eastAsia" w:asciiTheme="minorEastAsia" w:hAnsiTheme="minorEastAsia" w:eastAsiaTheme="minorEastAsia"/>
                <w:szCs w:val="21"/>
                <w:lang w:val="en-US" w:eastAsia="zh-CN"/>
              </w:rPr>
            </w:pPr>
          </w:p>
        </w:tc>
        <w:tc>
          <w:tcPr>
            <w:tcW w:w="1365" w:type="dxa"/>
            <w:vMerge w:val="continue"/>
            <w:vAlign w:val="center"/>
          </w:tcPr>
          <w:p w14:paraId="3BCA781C">
            <w:pPr>
              <w:spacing w:line="360" w:lineRule="auto"/>
              <w:jc w:val="center"/>
              <w:rPr>
                <w:rFonts w:hint="eastAsia" w:asciiTheme="minorEastAsia" w:hAnsiTheme="minorEastAsia" w:eastAsiaTheme="minorEastAsia"/>
                <w:szCs w:val="21"/>
              </w:rPr>
            </w:pPr>
          </w:p>
        </w:tc>
        <w:tc>
          <w:tcPr>
            <w:tcW w:w="6075" w:type="dxa"/>
            <w:shd w:val="clear" w:color="auto" w:fill="auto"/>
            <w:vAlign w:val="top"/>
          </w:tcPr>
          <w:p w14:paraId="327AC0C1">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1"/>
                <w:lang w:val="en-US" w:eastAsia="zh-CN" w:bidi="ar-SA"/>
              </w:rPr>
            </w:pPr>
            <w:r>
              <w:rPr>
                <w:rFonts w:hint="eastAsia" w:ascii="宋体" w:hAnsi="宋体" w:cs="宋体"/>
                <w:szCs w:val="21"/>
              </w:rPr>
              <w:t>4、产品配置评价（</w:t>
            </w:r>
            <w:r>
              <w:rPr>
                <w:rFonts w:hint="eastAsia" w:ascii="宋体" w:hAnsi="宋体" w:cs="宋体"/>
                <w:color w:val="0000FF"/>
                <w:szCs w:val="21"/>
                <w:lang w:val="en-US" w:eastAsia="zh-CN"/>
              </w:rPr>
              <w:t>2</w:t>
            </w:r>
            <w:r>
              <w:rPr>
                <w:rFonts w:hint="eastAsia" w:ascii="宋体" w:hAnsi="宋体" w:cs="宋体"/>
                <w:szCs w:val="21"/>
              </w:rPr>
              <w:t>分）：评委根据投标文件提供的佐证材料进行评审，投标产品配置优于招标文件要求得</w:t>
            </w:r>
            <w:r>
              <w:rPr>
                <w:rFonts w:hint="eastAsia" w:ascii="宋体" w:hAnsi="宋体" w:cs="宋体"/>
                <w:color w:val="0000FF"/>
                <w:szCs w:val="21"/>
                <w:lang w:val="en-US" w:eastAsia="zh-CN"/>
              </w:rPr>
              <w:t>2</w:t>
            </w:r>
            <w:r>
              <w:rPr>
                <w:rFonts w:hint="eastAsia" w:ascii="宋体" w:hAnsi="宋体" w:cs="宋体"/>
                <w:szCs w:val="21"/>
              </w:rPr>
              <w:t>分，符合招标文件要求的得</w:t>
            </w:r>
            <w:r>
              <w:rPr>
                <w:rFonts w:hint="eastAsia" w:ascii="宋体" w:hAnsi="宋体" w:cs="宋体"/>
                <w:szCs w:val="21"/>
                <w:lang w:val="en-US" w:eastAsia="zh-CN"/>
              </w:rPr>
              <w:t>1</w:t>
            </w:r>
            <w:r>
              <w:rPr>
                <w:rFonts w:hint="eastAsia" w:ascii="宋体" w:hAnsi="宋体" w:cs="宋体"/>
                <w:szCs w:val="21"/>
              </w:rPr>
              <w:t>分，不满足或未提供有效佐证材料不得分。</w:t>
            </w:r>
          </w:p>
        </w:tc>
      </w:tr>
      <w:tr w14:paraId="64669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blHeader/>
        </w:trPr>
        <w:tc>
          <w:tcPr>
            <w:tcW w:w="846" w:type="dxa"/>
            <w:vMerge w:val="continue"/>
            <w:vAlign w:val="center"/>
          </w:tcPr>
          <w:p w14:paraId="4BC5313A">
            <w:pPr>
              <w:spacing w:line="360" w:lineRule="auto"/>
              <w:jc w:val="center"/>
              <w:rPr>
                <w:rFonts w:hint="eastAsia" w:asciiTheme="minorEastAsia" w:hAnsiTheme="minorEastAsia" w:eastAsiaTheme="minorEastAsia"/>
                <w:szCs w:val="21"/>
                <w:lang w:val="en-US" w:eastAsia="zh-CN"/>
              </w:rPr>
            </w:pPr>
          </w:p>
        </w:tc>
        <w:tc>
          <w:tcPr>
            <w:tcW w:w="1365" w:type="dxa"/>
            <w:vMerge w:val="continue"/>
            <w:vAlign w:val="center"/>
          </w:tcPr>
          <w:p w14:paraId="777AAA76">
            <w:pPr>
              <w:spacing w:line="360" w:lineRule="auto"/>
              <w:jc w:val="center"/>
              <w:rPr>
                <w:rFonts w:hint="eastAsia" w:asciiTheme="minorEastAsia" w:hAnsiTheme="minorEastAsia" w:eastAsiaTheme="minorEastAsia"/>
                <w:szCs w:val="21"/>
              </w:rPr>
            </w:pPr>
          </w:p>
        </w:tc>
        <w:tc>
          <w:tcPr>
            <w:tcW w:w="6075" w:type="dxa"/>
            <w:shd w:val="clear" w:color="auto" w:fill="auto"/>
            <w:vAlign w:val="top"/>
          </w:tcPr>
          <w:p w14:paraId="5017B2E8">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1"/>
                <w:lang w:val="en-US" w:eastAsia="zh-CN" w:bidi="ar-SA"/>
              </w:rPr>
            </w:pPr>
            <w:r>
              <w:rPr>
                <w:rFonts w:hint="eastAsia" w:ascii="宋体" w:hAnsi="宋体" w:cs="宋体"/>
                <w:szCs w:val="21"/>
              </w:rPr>
              <w:t>5、产品功能评价（</w:t>
            </w:r>
            <w:r>
              <w:rPr>
                <w:rFonts w:hint="eastAsia" w:ascii="宋体" w:hAnsi="宋体" w:cs="宋体"/>
                <w:color w:val="0000FF"/>
                <w:szCs w:val="21"/>
                <w:lang w:val="en-US" w:eastAsia="zh-CN"/>
              </w:rPr>
              <w:t>2</w:t>
            </w:r>
            <w:r>
              <w:rPr>
                <w:rFonts w:hint="eastAsia" w:ascii="宋体" w:hAnsi="宋体" w:cs="宋体"/>
                <w:szCs w:val="21"/>
              </w:rPr>
              <w:t>分）：评委根据投标文件提供的佐证材料进行评审，投标产品功能优于招标文件要求得</w:t>
            </w:r>
            <w:r>
              <w:rPr>
                <w:rFonts w:hint="eastAsia" w:ascii="宋体" w:hAnsi="宋体" w:cs="宋体"/>
                <w:color w:val="0000FF"/>
                <w:szCs w:val="21"/>
                <w:lang w:val="en-US" w:eastAsia="zh-CN"/>
              </w:rPr>
              <w:t>2</w:t>
            </w:r>
            <w:r>
              <w:rPr>
                <w:rFonts w:hint="eastAsia" w:ascii="宋体" w:hAnsi="宋体" w:cs="宋体"/>
                <w:szCs w:val="21"/>
              </w:rPr>
              <w:t>分，符合招标文件要求的得</w:t>
            </w:r>
            <w:r>
              <w:rPr>
                <w:rFonts w:hint="eastAsia" w:ascii="宋体" w:hAnsi="宋体" w:cs="宋体"/>
                <w:szCs w:val="21"/>
                <w:lang w:val="en-US" w:eastAsia="zh-CN"/>
              </w:rPr>
              <w:t>1</w:t>
            </w:r>
            <w:r>
              <w:rPr>
                <w:rFonts w:hint="eastAsia" w:ascii="宋体" w:hAnsi="宋体" w:cs="宋体"/>
                <w:szCs w:val="21"/>
              </w:rPr>
              <w:t>分，不满足或未提供有效佐证材料不得分。</w:t>
            </w:r>
          </w:p>
        </w:tc>
      </w:tr>
      <w:tr w14:paraId="21392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blHeader/>
        </w:trPr>
        <w:tc>
          <w:tcPr>
            <w:tcW w:w="846" w:type="dxa"/>
            <w:vAlign w:val="center"/>
          </w:tcPr>
          <w:p w14:paraId="4DC99FC4">
            <w:pPr>
              <w:spacing w:line="360" w:lineRule="auto"/>
              <w:jc w:val="cente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lang w:val="en-US" w:eastAsia="zh-CN"/>
              </w:rPr>
              <w:t>6</w:t>
            </w:r>
          </w:p>
        </w:tc>
        <w:tc>
          <w:tcPr>
            <w:tcW w:w="1365" w:type="dxa"/>
            <w:vAlign w:val="center"/>
          </w:tcPr>
          <w:p w14:paraId="1A16480B">
            <w:pPr>
              <w:spacing w:line="360" w:lineRule="auto"/>
              <w:jc w:val="cente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质保期</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4分</w:t>
            </w:r>
            <w:r>
              <w:rPr>
                <w:rFonts w:hint="eastAsia" w:asciiTheme="minorEastAsia" w:hAnsiTheme="minorEastAsia" w:eastAsiaTheme="minorEastAsia"/>
                <w:szCs w:val="21"/>
                <w:lang w:eastAsia="zh-CN"/>
              </w:rPr>
              <w:t>）</w:t>
            </w:r>
          </w:p>
        </w:tc>
        <w:tc>
          <w:tcPr>
            <w:tcW w:w="6075" w:type="dxa"/>
            <w:vAlign w:val="center"/>
          </w:tcPr>
          <w:p w14:paraId="4B2C3B65">
            <w:pPr>
              <w:jc w:val="left"/>
              <w:rPr>
                <w:rFonts w:hint="eastAsia" w:ascii="宋体" w:hAnsi="宋体"/>
                <w:sz w:val="21"/>
                <w:szCs w:val="21"/>
              </w:rPr>
            </w:pPr>
            <w:r>
              <w:rPr>
                <w:rFonts w:hint="eastAsia" w:asciiTheme="minorEastAsia" w:hAnsiTheme="minorEastAsia" w:eastAsiaTheme="minorEastAsia"/>
                <w:szCs w:val="21"/>
              </w:rPr>
              <w:t>响应招标文件基本要求得2分，每延长一年加</w:t>
            </w:r>
            <w:r>
              <w:rPr>
                <w:rFonts w:asciiTheme="minorEastAsia" w:hAnsiTheme="minorEastAsia" w:eastAsiaTheme="minorEastAsia"/>
                <w:szCs w:val="21"/>
              </w:rPr>
              <w:t>2</w:t>
            </w:r>
            <w:r>
              <w:rPr>
                <w:rFonts w:hint="eastAsia" w:asciiTheme="minorEastAsia" w:hAnsiTheme="minorEastAsia" w:eastAsiaTheme="minorEastAsia"/>
                <w:szCs w:val="21"/>
              </w:rPr>
              <w:t>分，满分</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 xml:space="preserve">分。未响应的不得分。 </w:t>
            </w:r>
          </w:p>
        </w:tc>
      </w:tr>
      <w:tr w14:paraId="21939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846" w:type="dxa"/>
            <w:vAlign w:val="center"/>
          </w:tcPr>
          <w:p w14:paraId="5EAD7218">
            <w:pPr>
              <w:jc w:val="center"/>
              <w:rPr>
                <w:rFonts w:hint="default" w:ascii="宋体" w:hAnsi="宋体"/>
                <w:sz w:val="21"/>
                <w:szCs w:val="21"/>
                <w:lang w:val="en-US" w:eastAsia="zh-CN"/>
              </w:rPr>
            </w:pPr>
            <w:r>
              <w:rPr>
                <w:rFonts w:hint="eastAsia" w:ascii="宋体" w:hAnsi="宋体"/>
                <w:sz w:val="21"/>
                <w:szCs w:val="21"/>
                <w:lang w:val="en-US" w:eastAsia="zh-CN"/>
              </w:rPr>
              <w:t>7</w:t>
            </w:r>
          </w:p>
        </w:tc>
        <w:tc>
          <w:tcPr>
            <w:tcW w:w="1365" w:type="dxa"/>
            <w:vAlign w:val="center"/>
          </w:tcPr>
          <w:p w14:paraId="371EF6BB">
            <w:pPr>
              <w:spacing w:line="360" w:lineRule="auto"/>
              <w:jc w:val="center"/>
              <w:rPr>
                <w:rFonts w:hint="eastAsia" w:cs="Times New Roman" w:asciiTheme="minorEastAsia" w:hAnsiTheme="minorEastAsia" w:eastAsiaTheme="minorEastAsia"/>
                <w:kern w:val="2"/>
                <w:sz w:val="21"/>
                <w:szCs w:val="21"/>
                <w:lang w:val="en-US" w:eastAsia="zh-CN" w:bidi="ar-SA"/>
              </w:rPr>
            </w:pPr>
            <w:r>
              <w:rPr>
                <w:rFonts w:asciiTheme="minorEastAsia" w:hAnsiTheme="minorEastAsia" w:eastAsiaTheme="minorEastAsia"/>
                <w:szCs w:val="21"/>
              </w:rPr>
              <w:t>业绩（</w:t>
            </w:r>
            <w:r>
              <w:rPr>
                <w:rFonts w:hint="eastAsia" w:asciiTheme="minorEastAsia" w:hAnsiTheme="minorEastAsia" w:eastAsiaTheme="minorEastAsia"/>
                <w:szCs w:val="21"/>
              </w:rPr>
              <w:t>5</w:t>
            </w:r>
            <w:r>
              <w:rPr>
                <w:rFonts w:asciiTheme="minorEastAsia" w:hAnsiTheme="minorEastAsia" w:eastAsiaTheme="minorEastAsia"/>
                <w:szCs w:val="21"/>
              </w:rPr>
              <w:t>分）</w:t>
            </w:r>
          </w:p>
        </w:tc>
        <w:tc>
          <w:tcPr>
            <w:tcW w:w="6075" w:type="dxa"/>
            <w:vAlign w:val="center"/>
          </w:tcPr>
          <w:p w14:paraId="4E60BD4E">
            <w:pPr>
              <w:spacing w:line="360" w:lineRule="auto"/>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投标人</w:t>
            </w:r>
            <w:r>
              <w:rPr>
                <w:rFonts w:ascii="宋体" w:hAnsi="宋体" w:eastAsia="宋体"/>
                <w:color w:val="000000"/>
                <w:sz w:val="21"/>
                <w:szCs w:val="21"/>
                <w:lang w:val="zh-TW"/>
              </w:rPr>
              <w:t>202</w:t>
            </w:r>
            <w:r>
              <w:rPr>
                <w:rFonts w:ascii="宋体" w:hAnsi="宋体" w:eastAsia="Arial Unicode MS"/>
                <w:color w:val="000000"/>
                <w:sz w:val="21"/>
                <w:szCs w:val="21"/>
                <w:lang w:val="zh-TW" w:eastAsia="zh-TW"/>
              </w:rPr>
              <w:t>1</w:t>
            </w:r>
            <w:r>
              <w:rPr>
                <w:rFonts w:ascii="宋体" w:hAnsi="宋体" w:eastAsia="宋体"/>
                <w:color w:val="000000"/>
                <w:sz w:val="21"/>
                <w:szCs w:val="21"/>
                <w:lang w:val="zh-TW"/>
              </w:rPr>
              <w:t>年</w:t>
            </w:r>
            <w:r>
              <w:rPr>
                <w:rFonts w:hint="eastAsia" w:ascii="宋体" w:hAnsi="宋体" w:eastAsia="Arial Unicode MS"/>
                <w:color w:val="000000"/>
                <w:sz w:val="21"/>
                <w:szCs w:val="21"/>
                <w:lang w:val="en-US" w:eastAsia="zh-CN"/>
              </w:rPr>
              <w:t>1</w:t>
            </w:r>
            <w:r>
              <w:rPr>
                <w:rFonts w:ascii="宋体" w:hAnsi="宋体" w:eastAsia="宋体"/>
                <w:color w:val="000000"/>
                <w:sz w:val="21"/>
                <w:szCs w:val="21"/>
                <w:lang w:val="zh-TW"/>
              </w:rPr>
              <w:t>月1日</w:t>
            </w:r>
            <w:r>
              <w:rPr>
                <w:rFonts w:hint="eastAsia" w:asciiTheme="minorEastAsia" w:hAnsiTheme="minorEastAsia" w:eastAsiaTheme="minorEastAsia"/>
                <w:szCs w:val="21"/>
              </w:rPr>
              <w:t>以来的类似项目业绩，每提供一个得1分，最高得5分。（请提供有效的加盖公章的合同复印件，同一个采购人算一份业绩）</w:t>
            </w:r>
          </w:p>
        </w:tc>
      </w:tr>
      <w:tr w14:paraId="08221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846" w:type="dxa"/>
            <w:vAlign w:val="center"/>
          </w:tcPr>
          <w:p w14:paraId="61F1A4A5">
            <w:pPr>
              <w:jc w:val="center"/>
              <w:rPr>
                <w:rFonts w:hint="default" w:ascii="宋体" w:hAnsi="宋体"/>
                <w:sz w:val="21"/>
                <w:szCs w:val="21"/>
                <w:lang w:val="en-US" w:eastAsia="zh-CN"/>
              </w:rPr>
            </w:pPr>
            <w:r>
              <w:rPr>
                <w:rFonts w:hint="eastAsia" w:ascii="宋体" w:hAnsi="宋体"/>
                <w:sz w:val="21"/>
                <w:szCs w:val="21"/>
                <w:lang w:val="en-US" w:eastAsia="zh-CN"/>
              </w:rPr>
              <w:t>8</w:t>
            </w:r>
          </w:p>
        </w:tc>
        <w:tc>
          <w:tcPr>
            <w:tcW w:w="1365" w:type="dxa"/>
            <w:vAlign w:val="center"/>
          </w:tcPr>
          <w:p w14:paraId="1DCC45C3">
            <w:pPr>
              <w:spacing w:line="360" w:lineRule="auto"/>
              <w:jc w:val="center"/>
              <w:rPr>
                <w:rFonts w:asciiTheme="minorEastAsia" w:hAnsiTheme="minorEastAsia" w:eastAsiaTheme="minorEastAsia"/>
                <w:szCs w:val="21"/>
              </w:rPr>
            </w:pPr>
            <w:r>
              <w:rPr>
                <w:rFonts w:hint="eastAsia" w:ascii="宋体" w:hAnsi="宋体" w:cs="宋体"/>
                <w:szCs w:val="21"/>
                <w:lang w:val="zh-CN"/>
              </w:rPr>
              <w:t>投标文件规范完整性（</w:t>
            </w:r>
            <w:r>
              <w:rPr>
                <w:rFonts w:hint="eastAsia" w:ascii="宋体" w:hAnsi="宋体" w:cs="宋体"/>
                <w:szCs w:val="21"/>
                <w:lang w:val="en-US" w:eastAsia="zh-CN"/>
              </w:rPr>
              <w:t>2分</w:t>
            </w:r>
            <w:r>
              <w:rPr>
                <w:rFonts w:hint="eastAsia" w:ascii="宋体" w:hAnsi="宋体" w:cs="宋体"/>
                <w:szCs w:val="21"/>
                <w:lang w:val="zh-CN"/>
              </w:rPr>
              <w:t>）</w:t>
            </w:r>
          </w:p>
        </w:tc>
        <w:tc>
          <w:tcPr>
            <w:tcW w:w="6075" w:type="dxa"/>
            <w:vAlign w:val="center"/>
          </w:tcPr>
          <w:p w14:paraId="3A418E02">
            <w:pPr>
              <w:spacing w:line="360" w:lineRule="auto"/>
              <w:rPr>
                <w:rFonts w:hint="eastAsia" w:asciiTheme="minorEastAsia" w:hAnsiTheme="minorEastAsia" w:eastAsiaTheme="minorEastAsia"/>
                <w:szCs w:val="21"/>
              </w:rPr>
            </w:pPr>
            <w:r>
              <w:rPr>
                <w:rFonts w:hint="eastAsia" w:ascii="宋体" w:hAnsi="宋体" w:cs="宋体"/>
                <w:szCs w:val="21"/>
                <w:lang w:val="zh-CN"/>
              </w:rPr>
              <w:t>根据投标文件是否按招标文件要求签署、排版装订、章节安排等编制质量等为评审依据进行打分：响应程度好的得</w:t>
            </w:r>
            <w:r>
              <w:rPr>
                <w:rFonts w:hint="eastAsia" w:ascii="宋体" w:hAnsi="宋体" w:cs="宋体"/>
                <w:szCs w:val="21"/>
                <w:lang w:val="en-US" w:eastAsia="zh-CN"/>
              </w:rPr>
              <w:t>2</w:t>
            </w:r>
            <w:r>
              <w:rPr>
                <w:rFonts w:hint="eastAsia" w:ascii="宋体" w:hAnsi="宋体" w:cs="宋体"/>
                <w:szCs w:val="21"/>
                <w:lang w:val="zh-CN"/>
              </w:rPr>
              <w:t>分，响应程度一般得</w:t>
            </w:r>
            <w:r>
              <w:rPr>
                <w:rFonts w:hint="eastAsia" w:ascii="宋体" w:hAnsi="宋体" w:cs="宋体"/>
                <w:szCs w:val="21"/>
                <w:lang w:val="en-US" w:eastAsia="zh-CN"/>
              </w:rPr>
              <w:t>1</w:t>
            </w:r>
            <w:r>
              <w:rPr>
                <w:rFonts w:hint="eastAsia" w:ascii="宋体" w:hAnsi="宋体" w:cs="宋体"/>
                <w:szCs w:val="21"/>
                <w:lang w:val="zh-CN"/>
              </w:rPr>
              <w:t>分。</w:t>
            </w:r>
          </w:p>
        </w:tc>
      </w:tr>
    </w:tbl>
    <w:p w14:paraId="67A56507">
      <w:pPr>
        <w:rPr>
          <w:rFonts w:asciiTheme="minorEastAsia" w:hAnsiTheme="minorEastAsia" w:eastAsiaTheme="minorEastAsia" w:cstheme="minorEastAsia"/>
          <w:kern w:val="0"/>
        </w:rPr>
      </w:pPr>
      <w:bookmarkStart w:id="4" w:name="_Toc43902851"/>
    </w:p>
    <w:p w14:paraId="60D28A7E">
      <w:pPr>
        <w:pStyle w:val="2"/>
        <w:numPr>
          <w:ilvl w:val="0"/>
          <w:numId w:val="0"/>
        </w:numP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采购需求</w:t>
      </w:r>
      <w:bookmarkEnd w:id="4"/>
      <w:bookmarkStart w:id="5" w:name="_Toc43902852"/>
      <w:bookmarkStart w:id="6" w:name="_Toc481057147"/>
    </w:p>
    <w:p w14:paraId="415078DE">
      <w:pPr>
        <w:spacing w:line="360" w:lineRule="auto"/>
        <w:ind w:firstLine="482" w:firstLineChars="200"/>
        <w:rPr>
          <w:rFonts w:ascii="Times New Roman" w:hAnsi="Times New Roman" w:eastAsia="宋体" w:cs="Times New Roman"/>
          <w:b/>
          <w:bCs/>
          <w:kern w:val="2"/>
          <w:sz w:val="24"/>
          <w:szCs w:val="24"/>
          <w:lang w:val="en-US"/>
        </w:rPr>
      </w:pPr>
      <w:r>
        <w:rPr>
          <w:rFonts w:hint="eastAsia" w:ascii="Times New Roman" w:hAnsi="Times New Roman" w:eastAsia="宋体" w:cs="Times New Roman"/>
          <w:b/>
          <w:bCs/>
          <w:kern w:val="2"/>
          <w:sz w:val="24"/>
          <w:szCs w:val="24"/>
          <w:lang w:val="en-US"/>
        </w:rPr>
        <w:t>一、项目名称：</w:t>
      </w:r>
      <w:r>
        <w:rPr>
          <w:rFonts w:hint="eastAsia" w:cs="Times New Roman"/>
          <w:b/>
          <w:bCs/>
          <w:kern w:val="2"/>
          <w:sz w:val="24"/>
          <w:szCs w:val="24"/>
          <w:lang w:val="en-US" w:eastAsia="zh-CN"/>
        </w:rPr>
        <w:t>细胞计数仪</w:t>
      </w:r>
      <w:r>
        <w:rPr>
          <w:rFonts w:hint="eastAsia" w:ascii="Times New Roman" w:hAnsi="Times New Roman" w:eastAsia="宋体" w:cs="Times New Roman"/>
          <w:b/>
          <w:bCs/>
          <w:kern w:val="2"/>
          <w:sz w:val="24"/>
          <w:szCs w:val="24"/>
          <w:lang w:val="en-US"/>
        </w:rPr>
        <w:t>项目</w:t>
      </w:r>
    </w:p>
    <w:p w14:paraId="7BE0D0A5">
      <w:pPr>
        <w:spacing w:line="360" w:lineRule="auto"/>
        <w:ind w:firstLine="482" w:firstLineChars="200"/>
        <w:rPr>
          <w:rFonts w:ascii="Times New Roman" w:hAnsi="Times New Roman" w:eastAsia="宋体" w:cs="Times New Roman"/>
          <w:b/>
          <w:bCs/>
          <w:kern w:val="2"/>
          <w:sz w:val="24"/>
          <w:szCs w:val="24"/>
          <w:lang w:val="en-US"/>
        </w:rPr>
      </w:pPr>
      <w:r>
        <w:rPr>
          <w:rFonts w:hint="eastAsia" w:ascii="Times New Roman" w:hAnsi="Times New Roman" w:eastAsia="宋体" w:cs="Times New Roman"/>
          <w:b/>
          <w:bCs/>
          <w:kern w:val="2"/>
          <w:sz w:val="24"/>
          <w:szCs w:val="24"/>
          <w:lang w:val="en-US"/>
        </w:rPr>
        <w:t>二、项目预算：</w:t>
      </w:r>
      <w:r>
        <w:rPr>
          <w:rFonts w:hint="eastAsia" w:cs="Times New Roman"/>
          <w:b/>
          <w:bCs/>
          <w:kern w:val="2"/>
          <w:sz w:val="24"/>
          <w:szCs w:val="24"/>
          <w:lang w:val="en-US" w:eastAsia="zh-CN"/>
        </w:rPr>
        <w:t>13.8</w:t>
      </w:r>
      <w:r>
        <w:rPr>
          <w:rFonts w:hint="eastAsia" w:ascii="Times New Roman" w:hAnsi="Times New Roman" w:eastAsia="宋体" w:cs="Times New Roman"/>
          <w:b/>
          <w:bCs/>
          <w:kern w:val="2"/>
          <w:sz w:val="24"/>
          <w:szCs w:val="24"/>
          <w:lang w:val="en-US"/>
        </w:rPr>
        <w:t>万元，投标报价超过预算金额的将作无效投标处理。</w:t>
      </w:r>
    </w:p>
    <w:p w14:paraId="0E27A3BC">
      <w:pPr>
        <w:spacing w:line="360" w:lineRule="auto"/>
        <w:ind w:firstLine="482" w:firstLineChars="200"/>
        <w:rPr>
          <w:rFonts w:ascii="Times New Roman" w:hAnsi="Times New Roman" w:eastAsia="宋体" w:cs="Times New Roman"/>
          <w:b/>
          <w:bCs/>
          <w:kern w:val="2"/>
          <w:sz w:val="24"/>
          <w:szCs w:val="24"/>
          <w:lang w:val="en-US"/>
        </w:rPr>
      </w:pPr>
      <w:r>
        <w:rPr>
          <w:rFonts w:hint="eastAsia" w:ascii="Times New Roman" w:hAnsi="Times New Roman" w:eastAsia="宋体" w:cs="Times New Roman"/>
          <w:b/>
          <w:bCs/>
          <w:kern w:val="2"/>
          <w:sz w:val="24"/>
          <w:szCs w:val="24"/>
          <w:lang w:val="en-US"/>
        </w:rPr>
        <w:t>三、项目概况：</w:t>
      </w:r>
    </w:p>
    <w:p w14:paraId="1077A84C">
      <w:pPr>
        <w:spacing w:after="120" w:afterLines="50" w:line="380" w:lineRule="exact"/>
        <w:ind w:firstLine="480" w:firstLineChars="200"/>
        <w:rPr>
          <w:rFonts w:ascii="宋体" w:hAnsi="宋体" w:eastAsia="宋体" w:cs="Times New Roman"/>
          <w:kern w:val="2"/>
          <w:sz w:val="24"/>
          <w:szCs w:val="21"/>
          <w:lang w:val="en-US"/>
        </w:rPr>
      </w:pPr>
      <w:r>
        <w:rPr>
          <w:rFonts w:hint="eastAsia" w:ascii="宋体" w:hAnsi="宋体" w:eastAsia="宋体" w:cs="Times New Roman"/>
          <w:kern w:val="2"/>
          <w:sz w:val="24"/>
          <w:szCs w:val="21"/>
          <w:lang w:val="en-US"/>
        </w:rPr>
        <w:t>1、招标内容：</w:t>
      </w:r>
      <w:r>
        <w:rPr>
          <w:rFonts w:hint="eastAsia" w:ascii="宋体" w:hAnsi="宋体" w:cs="Times New Roman"/>
          <w:kern w:val="2"/>
          <w:sz w:val="24"/>
          <w:szCs w:val="21"/>
          <w:lang w:val="en-US" w:eastAsia="zh-CN"/>
        </w:rPr>
        <w:t>细胞计数仪</w:t>
      </w:r>
      <w:r>
        <w:rPr>
          <w:rFonts w:hint="eastAsia" w:ascii="宋体" w:hAnsi="宋体" w:eastAsia="宋体" w:cs="Times New Roman"/>
          <w:kern w:val="2"/>
          <w:sz w:val="24"/>
          <w:szCs w:val="21"/>
          <w:lang w:val="en-US"/>
        </w:rPr>
        <w:t>。</w:t>
      </w:r>
    </w:p>
    <w:p w14:paraId="2E293807">
      <w:pPr>
        <w:spacing w:after="120" w:afterLines="50" w:line="380" w:lineRule="exact"/>
        <w:ind w:firstLine="480" w:firstLineChars="200"/>
        <w:rPr>
          <w:rFonts w:ascii="宋体" w:hAnsi="宋体" w:eastAsia="宋体" w:cs="Times New Roman"/>
          <w:kern w:val="2"/>
          <w:sz w:val="24"/>
          <w:szCs w:val="21"/>
          <w:lang w:val="en-US"/>
        </w:rPr>
      </w:pPr>
      <w:r>
        <w:rPr>
          <w:rFonts w:hint="eastAsia" w:ascii="宋体" w:hAnsi="宋体" w:eastAsia="宋体" w:cs="Times New Roman"/>
          <w:kern w:val="2"/>
          <w:sz w:val="24"/>
          <w:szCs w:val="21"/>
          <w:lang w:val="en-US"/>
        </w:rPr>
        <w:t>2、数量：</w:t>
      </w:r>
      <w:r>
        <w:rPr>
          <w:rFonts w:ascii="宋体" w:hAnsi="宋体" w:eastAsia="宋体" w:cs="Times New Roman"/>
          <w:kern w:val="2"/>
          <w:sz w:val="24"/>
          <w:szCs w:val="21"/>
          <w:lang w:val="en-US"/>
        </w:rPr>
        <w:t>1</w:t>
      </w:r>
      <w:r>
        <w:rPr>
          <w:rFonts w:hint="eastAsia" w:ascii="宋体" w:hAnsi="宋体" w:cs="Times New Roman"/>
          <w:kern w:val="2"/>
          <w:sz w:val="24"/>
          <w:szCs w:val="21"/>
          <w:lang w:val="en-US" w:eastAsia="zh-CN"/>
        </w:rPr>
        <w:t>台</w:t>
      </w:r>
      <w:r>
        <w:rPr>
          <w:rFonts w:hint="eastAsia" w:ascii="宋体" w:hAnsi="宋体" w:eastAsia="宋体" w:cs="Times New Roman"/>
          <w:kern w:val="2"/>
          <w:sz w:val="24"/>
          <w:szCs w:val="21"/>
          <w:lang w:val="en-US"/>
        </w:rPr>
        <w:t>。</w:t>
      </w:r>
    </w:p>
    <w:p w14:paraId="1D928AFB">
      <w:pPr>
        <w:spacing w:after="120" w:afterLines="50" w:line="380" w:lineRule="exact"/>
        <w:ind w:firstLine="480" w:firstLineChars="200"/>
        <w:rPr>
          <w:rFonts w:ascii="宋体" w:hAnsi="宋体" w:eastAsia="宋体" w:cs="Times New Roman"/>
          <w:kern w:val="2"/>
          <w:sz w:val="24"/>
          <w:szCs w:val="21"/>
          <w:lang w:val="en-US"/>
        </w:rPr>
      </w:pPr>
      <w:r>
        <w:rPr>
          <w:rFonts w:hint="eastAsia" w:ascii="宋体" w:hAnsi="宋体" w:eastAsia="宋体" w:cs="Times New Roman"/>
          <w:kern w:val="2"/>
          <w:sz w:val="24"/>
          <w:szCs w:val="21"/>
          <w:lang w:val="en-US"/>
        </w:rPr>
        <w:t>3、交货时间：</w:t>
      </w:r>
      <w:r>
        <w:rPr>
          <w:rFonts w:hint="eastAsia" w:ascii="宋体" w:hAnsi="宋体" w:cs="Times New Roman"/>
          <w:kern w:val="2"/>
          <w:sz w:val="24"/>
          <w:szCs w:val="21"/>
          <w:lang w:val="en-US" w:eastAsia="zh-CN"/>
        </w:rPr>
        <w:t>接到甲方通知</w:t>
      </w:r>
      <w:r>
        <w:rPr>
          <w:rFonts w:hint="eastAsia" w:ascii="宋体" w:hAnsi="宋体" w:eastAsia="宋体" w:cs="Times New Roman"/>
          <w:kern w:val="2"/>
          <w:sz w:val="24"/>
          <w:szCs w:val="21"/>
          <w:lang w:val="en-US"/>
        </w:rPr>
        <w:t>后</w:t>
      </w:r>
      <w:r>
        <w:rPr>
          <w:rFonts w:hint="eastAsia" w:ascii="宋体" w:hAnsi="宋体" w:cs="Times New Roman"/>
          <w:kern w:val="2"/>
          <w:sz w:val="24"/>
          <w:szCs w:val="21"/>
          <w:lang w:val="en-US" w:eastAsia="zh-CN"/>
        </w:rPr>
        <w:t>1</w:t>
      </w:r>
      <w:r>
        <w:rPr>
          <w:rFonts w:hint="eastAsia" w:ascii="宋体" w:hAnsi="宋体" w:eastAsia="宋体" w:cs="Times New Roman"/>
          <w:kern w:val="2"/>
          <w:sz w:val="24"/>
          <w:szCs w:val="21"/>
          <w:lang w:val="en-US"/>
        </w:rPr>
        <w:t>个月内供货。</w:t>
      </w:r>
    </w:p>
    <w:p w14:paraId="3474C415">
      <w:pPr>
        <w:spacing w:after="120" w:afterLines="50" w:line="380" w:lineRule="exact"/>
        <w:ind w:firstLine="480" w:firstLineChars="200"/>
        <w:rPr>
          <w:rFonts w:ascii="宋体" w:hAnsi="宋体" w:eastAsia="宋体" w:cs="Times New Roman"/>
          <w:kern w:val="2"/>
          <w:sz w:val="24"/>
          <w:szCs w:val="21"/>
          <w:lang w:val="en-US"/>
        </w:rPr>
      </w:pPr>
      <w:r>
        <w:rPr>
          <w:rFonts w:hint="eastAsia" w:ascii="宋体" w:hAnsi="宋体" w:eastAsia="宋体" w:cs="Times New Roman"/>
          <w:kern w:val="2"/>
          <w:sz w:val="24"/>
          <w:szCs w:val="21"/>
          <w:lang w:val="en-US"/>
        </w:rPr>
        <w:t>4、交付地点：采购人指定地点。</w:t>
      </w:r>
    </w:p>
    <w:p w14:paraId="7070631D">
      <w:pPr>
        <w:spacing w:after="120" w:afterLines="50" w:line="380" w:lineRule="exact"/>
        <w:ind w:firstLine="480" w:firstLineChars="200"/>
        <w:rPr>
          <w:rFonts w:ascii="宋体" w:hAnsi="宋体" w:eastAsia="宋体" w:cs="Times New Roman"/>
          <w:color w:val="auto"/>
          <w:kern w:val="2"/>
          <w:sz w:val="24"/>
          <w:szCs w:val="21"/>
          <w:highlight w:val="none"/>
          <w:shd w:val="clear" w:color="auto" w:fill="FFFF00"/>
          <w:lang w:val="en-US"/>
        </w:rPr>
      </w:pPr>
      <w:r>
        <w:rPr>
          <w:rFonts w:hint="eastAsia" w:ascii="宋体" w:hAnsi="宋体" w:eastAsia="宋体" w:cs="Times New Roman"/>
          <w:kern w:val="2"/>
          <w:sz w:val="24"/>
          <w:szCs w:val="21"/>
          <w:lang w:val="en-US"/>
        </w:rPr>
        <w:t>5、质保期：</w:t>
      </w:r>
      <w:r>
        <w:rPr>
          <w:rFonts w:hint="eastAsia" w:ascii="宋体" w:hAnsi="宋体" w:eastAsia="宋体" w:cs="Times New Roman"/>
          <w:kern w:val="2"/>
          <w:sz w:val="24"/>
          <w:szCs w:val="21"/>
          <w:lang w:val="en-US" w:eastAsia="zh-CN"/>
        </w:rPr>
        <w:t>3</w:t>
      </w:r>
      <w:r>
        <w:rPr>
          <w:rFonts w:hint="eastAsia" w:ascii="宋体" w:hAnsi="宋体" w:eastAsia="宋体" w:cs="Times New Roman"/>
          <w:kern w:val="2"/>
          <w:sz w:val="24"/>
          <w:szCs w:val="21"/>
          <w:lang w:val="en-US"/>
        </w:rPr>
        <w:t>年。</w:t>
      </w:r>
    </w:p>
    <w:p w14:paraId="5851A3FA">
      <w:pPr>
        <w:spacing w:line="360" w:lineRule="auto"/>
        <w:ind w:firstLine="482" w:firstLineChars="200"/>
        <w:rPr>
          <w:rFonts w:ascii="Times New Roman" w:hAnsi="Times New Roman" w:eastAsia="宋体" w:cs="Times New Roman"/>
          <w:b/>
          <w:bCs/>
          <w:kern w:val="2"/>
          <w:sz w:val="24"/>
          <w:szCs w:val="24"/>
          <w:lang w:val="en-US"/>
        </w:rPr>
      </w:pPr>
      <w:r>
        <w:rPr>
          <w:rFonts w:hint="eastAsia" w:ascii="Times New Roman" w:hAnsi="Times New Roman" w:eastAsia="宋体" w:cs="Times New Roman"/>
          <w:b/>
          <w:bCs/>
          <w:kern w:val="2"/>
          <w:sz w:val="24"/>
          <w:szCs w:val="24"/>
          <w:lang w:val="en-US"/>
        </w:rPr>
        <w:t>四、技术及参数要求</w:t>
      </w:r>
    </w:p>
    <w:p w14:paraId="06567DC5">
      <w:pPr>
        <w:numPr>
          <w:ilvl w:val="0"/>
          <w:numId w:val="4"/>
        </w:num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left="603" w:leftChars="0" w:firstLineChars="0"/>
        <w:rPr>
          <w:rFonts w:ascii="宋体" w:hAnsi="宋体" w:eastAsia="宋体" w:cs="宋体"/>
          <w:b/>
          <w:bCs/>
          <w:sz w:val="28"/>
          <w:szCs w:val="28"/>
          <w:lang w:val="zh-TW" w:eastAsia="zh-TW"/>
        </w:rPr>
      </w:pPr>
      <w:r>
        <w:rPr>
          <w:rFonts w:hint="eastAsia" w:asciiTheme="minorEastAsia" w:hAnsiTheme="minorEastAsia" w:eastAsiaTheme="minorEastAsia"/>
          <w:color w:val="000000"/>
          <w:sz w:val="21"/>
          <w:szCs w:val="21"/>
          <w:lang w:val="en-US" w:bidi="ar"/>
        </w:rPr>
        <w:t>★</w:t>
      </w:r>
      <w:r>
        <w:rPr>
          <w:rFonts w:hint="eastAsia" w:ascii="宋体" w:hAnsi="宋体" w:eastAsia="宋体" w:cs="宋体"/>
          <w:b/>
          <w:bCs/>
          <w:sz w:val="28"/>
          <w:szCs w:val="28"/>
          <w:lang w:val="zh-TW" w:eastAsia="zh-TW"/>
        </w:rPr>
        <w:t>直接加样计数，无需一次性细胞计数板</w:t>
      </w:r>
      <w:r>
        <w:rPr>
          <w:rFonts w:hint="eastAsia" w:ascii="宋体" w:hAnsi="宋体" w:eastAsia="宋体" w:cs="宋体"/>
          <w:b/>
          <w:bCs/>
          <w:sz w:val="28"/>
          <w:szCs w:val="28"/>
        </w:rPr>
        <w:t>和血球计数板，以及清洗液等任何耗材</w:t>
      </w:r>
      <w:r>
        <w:rPr>
          <w:rFonts w:hint="eastAsia" w:ascii="宋体" w:hAnsi="宋体" w:eastAsia="宋体" w:cs="宋体"/>
          <w:b/>
          <w:bCs/>
          <w:sz w:val="28"/>
          <w:szCs w:val="28"/>
          <w:lang w:val="zh-TW" w:eastAsia="zh-TW"/>
        </w:rPr>
        <w:t>。</w:t>
      </w:r>
    </w:p>
    <w:p w14:paraId="6CF52D5E">
      <w:pPr>
        <w:numPr>
          <w:ilvl w:val="0"/>
          <w:numId w:val="4"/>
        </w:num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left="603" w:leftChars="0" w:firstLineChars="0"/>
        <w:rPr>
          <w:rFonts w:ascii="宋体" w:hAnsi="宋体" w:eastAsia="宋体" w:cs="宋体"/>
          <w:sz w:val="28"/>
          <w:szCs w:val="28"/>
          <w:lang w:val="zh-TW" w:eastAsia="zh-TW"/>
        </w:rPr>
      </w:pPr>
      <w:r>
        <w:rPr>
          <w:rFonts w:hint="eastAsia" w:asciiTheme="minorEastAsia" w:hAnsiTheme="minorEastAsia" w:eastAsiaTheme="minorEastAsia"/>
          <w:color w:val="000000"/>
          <w:sz w:val="21"/>
          <w:szCs w:val="21"/>
          <w:lang w:val="en-US" w:bidi="ar"/>
        </w:rPr>
        <w:t>★</w:t>
      </w:r>
      <w:r>
        <w:rPr>
          <w:rFonts w:hint="eastAsia" w:ascii="宋体" w:hAnsi="宋体" w:eastAsia="宋体" w:cs="宋体"/>
          <w:b/>
          <w:bCs/>
          <w:sz w:val="28"/>
          <w:szCs w:val="28"/>
        </w:rPr>
        <w:t>测量载台为可重复使用样品台，不需要人工手动清洗。</w:t>
      </w:r>
    </w:p>
    <w:p w14:paraId="55763A93">
      <w:pPr>
        <w:numPr>
          <w:ilvl w:val="0"/>
          <w:numId w:val="4"/>
        </w:num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left="603" w:leftChars="0" w:firstLineChars="0"/>
        <w:rPr>
          <w:rFonts w:ascii="宋体" w:hAnsi="宋体" w:eastAsia="宋体" w:cs="宋体"/>
          <w:sz w:val="28"/>
          <w:szCs w:val="28"/>
          <w:lang w:val="zh-TW" w:eastAsia="zh-TW"/>
        </w:rPr>
      </w:pPr>
      <w:r>
        <w:rPr>
          <w:rFonts w:hint="eastAsia" w:ascii="宋体" w:hAnsi="宋体" w:eastAsia="宋体" w:cs="宋体"/>
          <w:sz w:val="28"/>
          <w:szCs w:val="28"/>
          <w:lang w:val="zh-TW" w:eastAsia="zh-TW"/>
        </w:rPr>
        <w:t>针对不同应用，自动切换荧光通道。</w:t>
      </w:r>
    </w:p>
    <w:p w14:paraId="1962BBA3">
      <w:pPr>
        <w:numPr>
          <w:ilvl w:val="0"/>
          <w:numId w:val="4"/>
        </w:num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left="603" w:leftChars="0" w:firstLineChars="0"/>
        <w:rPr>
          <w:rFonts w:ascii="宋体" w:hAnsi="宋体" w:eastAsia="宋体" w:cs="宋体"/>
          <w:b/>
          <w:bCs/>
          <w:sz w:val="28"/>
          <w:szCs w:val="28"/>
          <w:lang w:val="zh-TW" w:eastAsia="zh-TW"/>
        </w:rPr>
      </w:pPr>
      <w:r>
        <w:rPr>
          <w:rFonts w:hint="eastAsia" w:asciiTheme="minorEastAsia" w:hAnsiTheme="minorEastAsia" w:eastAsiaTheme="minorEastAsia"/>
          <w:color w:val="000000"/>
          <w:sz w:val="21"/>
          <w:szCs w:val="21"/>
          <w:lang w:val="en-US" w:bidi="ar"/>
        </w:rPr>
        <w:t>★</w:t>
      </w:r>
      <w:r>
        <w:rPr>
          <w:rFonts w:hint="eastAsia" w:ascii="宋体" w:hAnsi="宋体" w:eastAsia="宋体" w:cs="宋体"/>
          <w:b/>
          <w:bCs/>
          <w:sz w:val="28"/>
          <w:szCs w:val="28"/>
        </w:rPr>
        <w:t>可选配升级贴壁细胞分析模块。测试细胞贴壁率，进行汇合度分析。测试GFP、mcherry转染率。</w:t>
      </w:r>
    </w:p>
    <w:p w14:paraId="74D7A82D">
      <w:pPr>
        <w:numPr>
          <w:ilvl w:val="0"/>
          <w:numId w:val="4"/>
        </w:num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left="603" w:leftChars="0" w:firstLineChars="0"/>
        <w:rPr>
          <w:rFonts w:ascii="宋体" w:hAnsi="宋体" w:eastAsia="宋体" w:cs="宋体"/>
          <w:sz w:val="28"/>
          <w:szCs w:val="28"/>
          <w:lang w:val="zh-TW" w:eastAsia="zh-TW"/>
        </w:rPr>
      </w:pPr>
      <w:r>
        <w:rPr>
          <w:rFonts w:hint="eastAsia" w:ascii="宋体" w:hAnsi="宋体" w:eastAsia="宋体" w:cs="宋体"/>
          <w:sz w:val="28"/>
          <w:szCs w:val="28"/>
          <w:lang w:val="zh-TW" w:eastAsia="zh-TW"/>
        </w:rPr>
        <w:t>检测浓度范围：1x10^</w:t>
      </w:r>
      <w:r>
        <w:rPr>
          <w:rFonts w:hint="eastAsia" w:ascii="宋体" w:hAnsi="宋体" w:eastAsia="宋体" w:cs="宋体"/>
          <w:sz w:val="28"/>
          <w:szCs w:val="28"/>
          <w:vertAlign w:val="superscript"/>
          <w:lang w:val="zh-TW" w:eastAsia="zh-TW"/>
        </w:rPr>
        <w:t>3</w:t>
      </w:r>
      <w:r>
        <w:rPr>
          <w:rFonts w:hint="eastAsia" w:ascii="宋体" w:hAnsi="宋体" w:eastAsia="宋体" w:cs="宋体"/>
          <w:sz w:val="28"/>
          <w:szCs w:val="28"/>
          <w:lang w:val="zh-TW" w:eastAsia="zh-TW"/>
        </w:rPr>
        <w:t>-3x10^</w:t>
      </w:r>
      <w:r>
        <w:rPr>
          <w:rFonts w:hint="eastAsia" w:ascii="宋体" w:hAnsi="宋体" w:eastAsia="宋体" w:cs="宋体"/>
          <w:sz w:val="28"/>
          <w:szCs w:val="28"/>
          <w:vertAlign w:val="superscript"/>
          <w:lang w:val="zh-TW" w:eastAsia="zh-TW"/>
        </w:rPr>
        <w:t>7</w:t>
      </w:r>
      <w:r>
        <w:rPr>
          <w:rFonts w:hint="eastAsia" w:ascii="宋体" w:hAnsi="宋体" w:eastAsia="宋体" w:cs="宋体"/>
          <w:sz w:val="28"/>
          <w:szCs w:val="28"/>
          <w:lang w:val="zh-TW" w:eastAsia="zh-TW"/>
        </w:rPr>
        <w:t>/ml。</w:t>
      </w:r>
    </w:p>
    <w:p w14:paraId="69C552CE">
      <w:pPr>
        <w:numPr>
          <w:ilvl w:val="0"/>
          <w:numId w:val="4"/>
        </w:num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left="603" w:leftChars="0" w:firstLineChars="0"/>
        <w:rPr>
          <w:rFonts w:ascii="宋体" w:hAnsi="宋体" w:eastAsia="宋体" w:cs="宋体"/>
          <w:b/>
          <w:bCs/>
          <w:sz w:val="28"/>
          <w:szCs w:val="28"/>
          <w:lang w:val="zh-TW" w:eastAsia="zh-TW"/>
        </w:rPr>
      </w:pPr>
      <w:r>
        <w:rPr>
          <w:rFonts w:hint="eastAsia" w:asciiTheme="minorEastAsia" w:hAnsiTheme="minorEastAsia" w:eastAsiaTheme="minorEastAsia"/>
          <w:color w:val="000000"/>
          <w:sz w:val="21"/>
          <w:szCs w:val="21"/>
          <w:lang w:val="en-US" w:bidi="ar"/>
        </w:rPr>
        <w:t>★</w:t>
      </w:r>
      <w:r>
        <w:rPr>
          <w:rFonts w:hint="eastAsia" w:ascii="宋体" w:hAnsi="宋体" w:eastAsia="宋体" w:cs="宋体"/>
          <w:b/>
          <w:bCs/>
          <w:sz w:val="28"/>
          <w:szCs w:val="28"/>
          <w:lang w:val="zh-TW" w:eastAsia="zh-TW"/>
        </w:rPr>
        <w:t>细胞直径范围：0.8-400um。</w:t>
      </w:r>
    </w:p>
    <w:p w14:paraId="4F8AE642">
      <w:pPr>
        <w:numPr>
          <w:ilvl w:val="0"/>
          <w:numId w:val="4"/>
        </w:num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left="603" w:leftChars="0" w:firstLineChars="0"/>
        <w:rPr>
          <w:rFonts w:ascii="宋体" w:hAnsi="宋体" w:eastAsia="宋体" w:cs="宋体"/>
          <w:sz w:val="28"/>
          <w:szCs w:val="28"/>
          <w:lang w:val="zh-TW" w:eastAsia="zh-TW"/>
        </w:rPr>
      </w:pPr>
      <w:r>
        <w:rPr>
          <w:rFonts w:hint="eastAsia" w:ascii="宋体" w:hAnsi="宋体" w:eastAsia="宋体" w:cs="宋体"/>
          <w:sz w:val="28"/>
          <w:szCs w:val="28"/>
          <w:lang w:val="zh-TW" w:eastAsia="zh-TW"/>
        </w:rPr>
        <w:t>拍摄通道：</w:t>
      </w:r>
      <w:r>
        <w:rPr>
          <w:rFonts w:hint="eastAsia" w:ascii="宋体" w:hAnsi="宋体" w:cs="宋体"/>
          <w:sz w:val="28"/>
          <w:szCs w:val="28"/>
          <w:lang w:val="en-US" w:eastAsia="zh-CN"/>
        </w:rPr>
        <w:t>≥</w:t>
      </w:r>
      <w:r>
        <w:rPr>
          <w:rFonts w:hint="eastAsia" w:ascii="宋体" w:hAnsi="宋体" w:eastAsia="宋体" w:cs="宋体"/>
          <w:sz w:val="28"/>
          <w:szCs w:val="28"/>
        </w:rPr>
        <w:t>6</w:t>
      </w:r>
      <w:r>
        <w:rPr>
          <w:rFonts w:hint="eastAsia" w:ascii="宋体" w:hAnsi="宋体" w:eastAsia="宋体" w:cs="宋体"/>
          <w:sz w:val="28"/>
          <w:szCs w:val="28"/>
          <w:lang w:val="zh-TW" w:eastAsia="zh-TW"/>
        </w:rPr>
        <w:t>通道。</w:t>
      </w:r>
    </w:p>
    <w:p w14:paraId="4C5B480A">
      <w:pPr>
        <w:numPr>
          <w:ilvl w:val="0"/>
          <w:numId w:val="4"/>
        </w:num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left="603" w:leftChars="0" w:firstLineChars="0"/>
        <w:rPr>
          <w:rFonts w:ascii="宋体" w:hAnsi="宋体" w:eastAsia="宋体" w:cs="宋体"/>
          <w:sz w:val="28"/>
          <w:szCs w:val="28"/>
          <w:lang w:val="zh-TW" w:eastAsia="zh-TW"/>
        </w:rPr>
      </w:pPr>
      <w:r>
        <w:rPr>
          <w:rFonts w:hint="eastAsia" w:ascii="宋体" w:hAnsi="宋体" w:eastAsia="宋体" w:cs="宋体"/>
          <w:sz w:val="28"/>
          <w:szCs w:val="28"/>
          <w:lang w:val="zh-TW" w:eastAsia="zh-TW"/>
        </w:rPr>
        <w:t>物镜倍数：4倍荧光物镜。</w:t>
      </w:r>
    </w:p>
    <w:p w14:paraId="7AE55FA4">
      <w:pPr>
        <w:numPr>
          <w:ilvl w:val="0"/>
          <w:numId w:val="4"/>
        </w:num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left="603" w:leftChars="0" w:firstLineChars="0"/>
        <w:rPr>
          <w:rFonts w:ascii="宋体" w:hAnsi="宋体" w:eastAsia="宋体" w:cs="宋体"/>
          <w:b/>
          <w:bCs/>
          <w:sz w:val="28"/>
          <w:szCs w:val="28"/>
          <w:lang w:val="zh-TW" w:eastAsia="zh-TW"/>
        </w:rPr>
      </w:pPr>
      <w:r>
        <w:rPr>
          <w:rFonts w:hint="eastAsia" w:asciiTheme="minorEastAsia" w:hAnsiTheme="minorEastAsia" w:eastAsiaTheme="minorEastAsia"/>
          <w:color w:val="000000"/>
          <w:sz w:val="21"/>
          <w:szCs w:val="21"/>
          <w:lang w:val="en-US" w:bidi="ar"/>
        </w:rPr>
        <w:t>★</w:t>
      </w:r>
      <w:r>
        <w:rPr>
          <w:rFonts w:hint="eastAsia" w:ascii="宋体" w:hAnsi="宋体" w:eastAsia="宋体" w:cs="宋体"/>
          <w:b/>
          <w:bCs/>
          <w:sz w:val="28"/>
          <w:szCs w:val="28"/>
        </w:rPr>
        <w:t>样品数量：可同时检测至少8个样品</w:t>
      </w:r>
    </w:p>
    <w:p w14:paraId="26883F73">
      <w:pPr>
        <w:numPr>
          <w:ilvl w:val="0"/>
          <w:numId w:val="4"/>
        </w:num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left="603" w:leftChars="0" w:firstLineChars="0"/>
        <w:rPr>
          <w:rFonts w:ascii="宋体" w:hAnsi="宋体" w:eastAsia="宋体" w:cs="宋体"/>
          <w:sz w:val="28"/>
          <w:szCs w:val="28"/>
        </w:rPr>
      </w:pPr>
      <w:r>
        <w:rPr>
          <w:rFonts w:hint="eastAsia" w:asciiTheme="minorEastAsia" w:hAnsiTheme="minorEastAsia" w:eastAsiaTheme="minorEastAsia"/>
          <w:color w:val="000000"/>
          <w:sz w:val="21"/>
          <w:szCs w:val="21"/>
          <w:lang w:val="en-US" w:bidi="ar"/>
        </w:rPr>
        <w:t>★</w:t>
      </w:r>
      <w:r>
        <w:rPr>
          <w:rFonts w:hint="eastAsia" w:ascii="宋体" w:hAnsi="宋体" w:eastAsia="宋体" w:cs="宋体"/>
          <w:sz w:val="28"/>
          <w:szCs w:val="28"/>
          <w:lang w:val="zh-TW" w:eastAsia="zh-TW"/>
        </w:rPr>
        <w:t>样品体积：</w:t>
      </w:r>
      <w:r>
        <w:rPr>
          <w:rFonts w:hint="eastAsia" w:ascii="宋体" w:hAnsi="宋体" w:eastAsia="宋体" w:cs="宋体"/>
          <w:sz w:val="28"/>
          <w:szCs w:val="28"/>
        </w:rPr>
        <w:t>5ul，20ul，40ul；可根据细胞浓度的不同而调整合适的高度。</w:t>
      </w:r>
    </w:p>
    <w:p w14:paraId="3B4DD253">
      <w:pPr>
        <w:numPr>
          <w:ilvl w:val="0"/>
          <w:numId w:val="4"/>
        </w:num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left="603" w:leftChars="0" w:firstLineChars="0"/>
        <w:rPr>
          <w:rFonts w:ascii="宋体" w:hAnsi="宋体" w:eastAsia="宋体" w:cs="宋体"/>
          <w:sz w:val="28"/>
          <w:szCs w:val="28"/>
        </w:rPr>
      </w:pPr>
      <w:r>
        <w:rPr>
          <w:rFonts w:hint="eastAsia" w:ascii="宋体" w:hAnsi="宋体" w:eastAsia="宋体" w:cs="宋体"/>
          <w:sz w:val="28"/>
          <w:szCs w:val="28"/>
          <w:lang w:val="zh-TW" w:eastAsia="zh-TW"/>
        </w:rPr>
        <w:t>检测速度：明场</w:t>
      </w:r>
      <w:r>
        <w:rPr>
          <w:rFonts w:hint="eastAsia" w:ascii="宋体" w:hAnsi="宋体" w:eastAsia="宋体" w:cs="宋体"/>
          <w:sz w:val="28"/>
          <w:szCs w:val="28"/>
        </w:rPr>
        <w:t>≦</w:t>
      </w:r>
      <w:r>
        <w:rPr>
          <w:rFonts w:hint="eastAsia" w:ascii="宋体" w:hAnsi="宋体" w:eastAsia="宋体" w:cs="宋体"/>
          <w:sz w:val="28"/>
          <w:szCs w:val="28"/>
          <w:lang w:val="zh-TW" w:eastAsia="zh-TW"/>
        </w:rPr>
        <w:t>3秒，荧光双通道</w:t>
      </w:r>
      <w:r>
        <w:rPr>
          <w:rFonts w:hint="eastAsia" w:ascii="宋体" w:hAnsi="宋体" w:eastAsia="宋体" w:cs="宋体"/>
          <w:sz w:val="28"/>
          <w:szCs w:val="28"/>
        </w:rPr>
        <w:t>≦</w:t>
      </w:r>
      <w:r>
        <w:rPr>
          <w:rFonts w:hint="eastAsia" w:ascii="宋体" w:hAnsi="宋体" w:eastAsia="宋体" w:cs="宋体"/>
          <w:sz w:val="28"/>
          <w:szCs w:val="28"/>
          <w:lang w:val="zh-TW" w:eastAsia="zh-TW"/>
        </w:rPr>
        <w:t>5秒；</w:t>
      </w:r>
    </w:p>
    <w:p w14:paraId="2E077C8B">
      <w:pPr>
        <w:numPr>
          <w:ilvl w:val="0"/>
          <w:numId w:val="4"/>
        </w:num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left="603" w:leftChars="0" w:firstLineChars="0"/>
        <w:rPr>
          <w:rFonts w:ascii="宋体" w:hAnsi="宋体" w:eastAsia="宋体" w:cs="宋体"/>
          <w:sz w:val="28"/>
          <w:szCs w:val="28"/>
        </w:rPr>
      </w:pPr>
      <w:r>
        <w:rPr>
          <w:rFonts w:hint="eastAsia" w:ascii="宋体" w:hAnsi="宋体" w:eastAsia="宋体" w:cs="宋体"/>
          <w:sz w:val="28"/>
          <w:szCs w:val="28"/>
          <w:lang w:val="zh-TW" w:eastAsia="zh-TW"/>
        </w:rPr>
        <w:t>检测视野：默认三个视野，</w:t>
      </w:r>
      <w:r>
        <w:rPr>
          <w:rFonts w:hint="eastAsia" w:ascii="宋体" w:hAnsi="宋体" w:eastAsia="宋体" w:cs="宋体"/>
          <w:sz w:val="28"/>
          <w:szCs w:val="28"/>
        </w:rPr>
        <w:t>可选</w:t>
      </w:r>
      <w:r>
        <w:rPr>
          <w:rFonts w:hint="eastAsia" w:ascii="宋体" w:hAnsi="宋体" w:eastAsia="宋体" w:cs="宋体"/>
          <w:sz w:val="28"/>
          <w:szCs w:val="28"/>
          <w:lang w:val="zh-TW" w:eastAsia="zh-TW"/>
        </w:rPr>
        <w:t>4，5个视野选择。</w:t>
      </w:r>
    </w:p>
    <w:p w14:paraId="4B3306F7">
      <w:pPr>
        <w:numPr>
          <w:ilvl w:val="0"/>
          <w:numId w:val="4"/>
        </w:num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left="603" w:leftChars="0" w:firstLineChars="0"/>
        <w:rPr>
          <w:rFonts w:ascii="宋体" w:hAnsi="宋体" w:eastAsia="宋体" w:cs="宋体"/>
          <w:sz w:val="28"/>
          <w:szCs w:val="28"/>
        </w:rPr>
      </w:pPr>
      <w:r>
        <w:rPr>
          <w:rFonts w:hint="eastAsia" w:ascii="宋体" w:hAnsi="宋体" w:eastAsia="宋体" w:cs="宋体"/>
          <w:sz w:val="28"/>
          <w:szCs w:val="28"/>
          <w:lang w:val="zh-TW" w:eastAsia="zh-TW"/>
        </w:rPr>
        <w:t>荧光激发：488nm和587nm LED.</w:t>
      </w:r>
    </w:p>
    <w:p w14:paraId="40934225">
      <w:pPr>
        <w:numPr>
          <w:ilvl w:val="0"/>
          <w:numId w:val="4"/>
        </w:num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left="603" w:leftChars="0" w:firstLineChars="0"/>
        <w:rPr>
          <w:rFonts w:ascii="宋体" w:hAnsi="宋体" w:eastAsia="宋体" w:cs="宋体"/>
          <w:sz w:val="28"/>
          <w:szCs w:val="28"/>
          <w:lang w:val="zh-TW" w:eastAsia="zh-TW"/>
        </w:rPr>
      </w:pPr>
      <w:r>
        <w:rPr>
          <w:rFonts w:hint="eastAsia" w:ascii="宋体" w:hAnsi="宋体" w:eastAsia="宋体" w:cs="宋体"/>
          <w:sz w:val="28"/>
          <w:szCs w:val="28"/>
          <w:lang w:val="zh-TW" w:eastAsia="zh-TW"/>
        </w:rPr>
        <w:t>发射通道：535nm和600nm LP.</w:t>
      </w:r>
    </w:p>
    <w:p w14:paraId="0D525AB1">
      <w:pPr>
        <w:numPr>
          <w:ilvl w:val="0"/>
          <w:numId w:val="4"/>
        </w:num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left="603" w:leftChars="0" w:firstLineChars="0"/>
        <w:rPr>
          <w:rFonts w:ascii="宋体" w:hAnsi="宋体" w:eastAsia="宋体" w:cs="宋体"/>
          <w:sz w:val="28"/>
          <w:szCs w:val="28"/>
          <w:lang w:val="zh-TW" w:eastAsia="zh-TW"/>
        </w:rPr>
      </w:pPr>
      <w:r>
        <w:rPr>
          <w:rFonts w:hint="eastAsia" w:ascii="宋体" w:hAnsi="宋体" w:eastAsia="宋体" w:cs="宋体"/>
          <w:sz w:val="28"/>
          <w:szCs w:val="28"/>
          <w:lang w:val="zh-TW" w:eastAsia="zh-TW"/>
        </w:rPr>
        <w:t>明场照明：白光LED.</w:t>
      </w:r>
    </w:p>
    <w:p w14:paraId="6A0AEBDF">
      <w:pPr>
        <w:numPr>
          <w:ilvl w:val="0"/>
          <w:numId w:val="4"/>
        </w:num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left="603" w:leftChars="0" w:firstLineChars="0"/>
        <w:rPr>
          <w:rFonts w:ascii="宋体" w:hAnsi="宋体" w:eastAsia="宋体" w:cs="宋体"/>
          <w:sz w:val="28"/>
          <w:szCs w:val="28"/>
          <w:lang w:val="zh-TW" w:eastAsia="zh-TW"/>
        </w:rPr>
      </w:pPr>
      <w:r>
        <w:rPr>
          <w:rFonts w:hint="eastAsia" w:ascii="宋体" w:hAnsi="宋体"/>
          <w:sz w:val="18"/>
          <w:szCs w:val="18"/>
        </w:rPr>
        <w:t>▲</w:t>
      </w:r>
      <w:r>
        <w:rPr>
          <w:rFonts w:hint="eastAsia" w:ascii="宋体" w:hAnsi="宋体" w:eastAsia="宋体" w:cs="宋体"/>
          <w:sz w:val="28"/>
          <w:szCs w:val="28"/>
          <w:lang w:val="zh-TW" w:eastAsia="zh-TW"/>
        </w:rPr>
        <w:t>对焦方式：自动聚焦</w:t>
      </w:r>
      <w:r>
        <w:rPr>
          <w:rFonts w:hint="eastAsia" w:ascii="宋体" w:hAnsi="宋体" w:eastAsia="宋体" w:cs="宋体"/>
          <w:sz w:val="28"/>
          <w:szCs w:val="28"/>
          <w:lang w:val="zh-TW"/>
        </w:rPr>
        <w:t>，</w:t>
      </w:r>
      <w:r>
        <w:rPr>
          <w:rFonts w:hint="eastAsia" w:ascii="宋体" w:hAnsi="宋体" w:eastAsia="宋体" w:cs="宋体"/>
          <w:sz w:val="28"/>
          <w:szCs w:val="28"/>
        </w:rPr>
        <w:t>无需手动调焦。</w:t>
      </w:r>
    </w:p>
    <w:p w14:paraId="7DDC3B13">
      <w:pPr>
        <w:numPr>
          <w:ilvl w:val="0"/>
          <w:numId w:val="4"/>
        </w:num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left="603" w:leftChars="0" w:firstLineChars="0"/>
        <w:rPr>
          <w:rFonts w:ascii="宋体" w:hAnsi="宋体" w:eastAsia="宋体" w:cs="宋体"/>
          <w:sz w:val="28"/>
          <w:szCs w:val="28"/>
          <w:lang w:val="zh-TW" w:eastAsia="zh-TW"/>
        </w:rPr>
      </w:pPr>
      <w:r>
        <w:rPr>
          <w:rFonts w:hint="eastAsia" w:ascii="宋体" w:hAnsi="宋体" w:eastAsia="宋体" w:cs="宋体"/>
          <w:sz w:val="28"/>
          <w:szCs w:val="28"/>
          <w:lang w:val="zh-TW" w:eastAsia="zh-TW"/>
        </w:rPr>
        <w:t>成像元件：</w:t>
      </w:r>
      <w:r>
        <w:rPr>
          <w:rFonts w:hint="eastAsia" w:ascii="宋体" w:hAnsi="宋体" w:cs="宋体"/>
          <w:sz w:val="28"/>
          <w:szCs w:val="28"/>
          <w:lang w:val="en-US" w:eastAsia="zh-CN"/>
        </w:rPr>
        <w:t>≥</w:t>
      </w:r>
      <w:r>
        <w:rPr>
          <w:rFonts w:hint="eastAsia" w:ascii="宋体" w:hAnsi="宋体" w:eastAsia="宋体" w:cs="宋体"/>
          <w:sz w:val="28"/>
          <w:szCs w:val="28"/>
          <w:lang w:val="zh-TW" w:eastAsia="zh-TW"/>
        </w:rPr>
        <w:t>630万像素相机。</w:t>
      </w:r>
    </w:p>
    <w:p w14:paraId="31825D24">
      <w:pPr>
        <w:numPr>
          <w:ilvl w:val="0"/>
          <w:numId w:val="4"/>
        </w:num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left="603" w:leftChars="0" w:firstLineChars="0"/>
        <w:rPr>
          <w:rFonts w:ascii="宋体" w:hAnsi="宋体" w:eastAsia="宋体" w:cs="宋体"/>
          <w:sz w:val="28"/>
          <w:szCs w:val="28"/>
          <w:lang w:val="zh-TW" w:eastAsia="zh-TW"/>
        </w:rPr>
      </w:pPr>
      <w:r>
        <w:rPr>
          <w:rFonts w:hint="eastAsia" w:ascii="宋体" w:hAnsi="宋体" w:eastAsia="宋体" w:cs="宋体"/>
          <w:sz w:val="28"/>
          <w:szCs w:val="28"/>
          <w:lang w:val="zh-TW" w:eastAsia="zh-TW"/>
        </w:rPr>
        <w:t>导出的结果包含：实验名称，样本ID，活细胞数</w:t>
      </w:r>
      <w:r>
        <w:rPr>
          <w:rFonts w:hint="eastAsia" w:ascii="宋体" w:hAnsi="宋体" w:eastAsia="宋体" w:cs="宋体"/>
          <w:sz w:val="28"/>
          <w:szCs w:val="28"/>
        </w:rPr>
        <w:t>/ml,</w:t>
      </w:r>
      <w:r>
        <w:rPr>
          <w:rFonts w:hint="eastAsia" w:ascii="宋体" w:hAnsi="宋体" w:eastAsia="宋体" w:cs="宋体"/>
          <w:sz w:val="28"/>
          <w:szCs w:val="28"/>
          <w:lang w:val="zh-TW" w:eastAsia="zh-TW"/>
        </w:rPr>
        <w:t xml:space="preserve"> 死细胞数</w:t>
      </w:r>
      <w:r>
        <w:rPr>
          <w:rFonts w:hint="eastAsia" w:ascii="宋体" w:hAnsi="宋体" w:eastAsia="宋体" w:cs="宋体"/>
          <w:sz w:val="28"/>
          <w:szCs w:val="28"/>
        </w:rPr>
        <w:t>/ml</w:t>
      </w:r>
      <w:r>
        <w:rPr>
          <w:rFonts w:hint="eastAsia" w:ascii="宋体" w:hAnsi="宋体" w:eastAsia="宋体" w:cs="宋体"/>
          <w:sz w:val="28"/>
          <w:szCs w:val="28"/>
          <w:lang w:val="zh-TW" w:eastAsia="zh-TW"/>
        </w:rPr>
        <w:t>，活率，直径分布图，结团细胞数量直方图，结团率，细胞稀释比例，高清细胞图等。导出形式，包括：</w:t>
      </w:r>
      <w:r>
        <w:rPr>
          <w:rFonts w:hint="eastAsia" w:ascii="宋体" w:hAnsi="宋体" w:eastAsia="宋体" w:cs="宋体"/>
          <w:sz w:val="28"/>
          <w:szCs w:val="28"/>
        </w:rPr>
        <w:t>pdf</w:t>
      </w:r>
      <w:r>
        <w:rPr>
          <w:rFonts w:hint="eastAsia" w:ascii="宋体" w:hAnsi="宋体" w:eastAsia="宋体" w:cs="宋体"/>
          <w:sz w:val="28"/>
          <w:szCs w:val="28"/>
          <w:lang w:val="zh-TW" w:eastAsia="zh-TW"/>
        </w:rPr>
        <w:t>，高清图，</w:t>
      </w:r>
      <w:r>
        <w:rPr>
          <w:rFonts w:hint="eastAsia" w:ascii="宋体" w:hAnsi="宋体" w:eastAsia="宋体" w:cs="宋体"/>
          <w:sz w:val="28"/>
          <w:szCs w:val="28"/>
        </w:rPr>
        <w:t>excel</w:t>
      </w:r>
      <w:r>
        <w:rPr>
          <w:rFonts w:hint="eastAsia" w:ascii="宋体" w:hAnsi="宋体" w:eastAsia="宋体" w:cs="宋体"/>
          <w:sz w:val="28"/>
          <w:szCs w:val="28"/>
          <w:lang w:val="zh-TW" w:eastAsia="zh-TW"/>
        </w:rPr>
        <w:t>。</w:t>
      </w:r>
    </w:p>
    <w:p w14:paraId="383CA250">
      <w:pPr>
        <w:numPr>
          <w:ilvl w:val="0"/>
          <w:numId w:val="4"/>
        </w:num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left="603" w:leftChars="0" w:firstLineChars="0"/>
        <w:rPr>
          <w:rFonts w:ascii="宋体" w:hAnsi="宋体" w:eastAsia="宋体" w:cs="宋体"/>
          <w:sz w:val="28"/>
          <w:szCs w:val="28"/>
          <w:lang w:val="zh-TW" w:eastAsia="zh-TW"/>
        </w:rPr>
      </w:pPr>
      <w:r>
        <w:rPr>
          <w:rFonts w:hint="eastAsia" w:ascii="宋体" w:hAnsi="宋体" w:eastAsia="宋体" w:cs="宋体"/>
          <w:sz w:val="28"/>
          <w:szCs w:val="28"/>
          <w:lang w:val="zh-TW" w:eastAsia="zh-TW"/>
        </w:rPr>
        <w:t>内存：</w:t>
      </w:r>
      <w:r>
        <w:rPr>
          <w:rFonts w:hint="eastAsia" w:ascii="宋体" w:hAnsi="宋体" w:cs="宋体"/>
          <w:sz w:val="28"/>
          <w:szCs w:val="28"/>
          <w:lang w:val="en-US" w:eastAsia="zh-CN"/>
        </w:rPr>
        <w:t>≥</w:t>
      </w:r>
      <w:r>
        <w:rPr>
          <w:rFonts w:hint="eastAsia" w:ascii="宋体" w:hAnsi="宋体" w:eastAsia="宋体" w:cs="宋体"/>
          <w:sz w:val="28"/>
          <w:szCs w:val="28"/>
          <w:lang w:val="zh-TW" w:eastAsia="zh-TW"/>
        </w:rPr>
        <w:t>128G固态存储器，可升级。</w:t>
      </w:r>
    </w:p>
    <w:p w14:paraId="1E89B950">
      <w:pPr>
        <w:numPr>
          <w:ilvl w:val="0"/>
          <w:numId w:val="4"/>
        </w:num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left="603" w:leftChars="0" w:firstLineChars="0"/>
        <w:rPr>
          <w:rFonts w:ascii="宋体" w:hAnsi="宋体" w:eastAsia="宋体" w:cs="宋体"/>
          <w:sz w:val="28"/>
          <w:szCs w:val="28"/>
          <w:lang w:val="zh-TW" w:eastAsia="zh-TW"/>
        </w:rPr>
      </w:pPr>
      <w:r>
        <w:rPr>
          <w:rFonts w:hint="eastAsia" w:ascii="宋体" w:hAnsi="宋体" w:eastAsia="宋体" w:cs="宋体"/>
          <w:sz w:val="28"/>
          <w:szCs w:val="28"/>
          <w:lang w:val="zh-TW" w:eastAsia="zh-TW"/>
        </w:rPr>
        <w:t>连接：自动WIFI，3个USB接口。</w:t>
      </w:r>
    </w:p>
    <w:p w14:paraId="7DA09A95">
      <w:pPr>
        <w:spacing w:line="360" w:lineRule="auto"/>
        <w:ind w:firstLine="482" w:firstLineChars="200"/>
        <w:rPr>
          <w:rFonts w:ascii="Times New Roman" w:hAnsi="Times New Roman" w:eastAsia="宋体" w:cs="Times New Roman"/>
          <w:b/>
          <w:bCs/>
          <w:kern w:val="2"/>
          <w:sz w:val="24"/>
          <w:szCs w:val="24"/>
          <w:lang w:val="en-US"/>
        </w:rPr>
      </w:pPr>
    </w:p>
    <w:p w14:paraId="4E183FCC">
      <w:pPr>
        <w:spacing w:after="120" w:afterLines="50" w:line="380" w:lineRule="exact"/>
        <w:rPr>
          <w:rFonts w:ascii="宋体" w:hAnsi="宋体" w:eastAsia="宋体" w:cs="Times New Roman"/>
          <w:kern w:val="2"/>
          <w:sz w:val="24"/>
          <w:szCs w:val="21"/>
          <w:lang w:val="en-US"/>
        </w:rPr>
      </w:pPr>
    </w:p>
    <w:p w14:paraId="097A58CE">
      <w:pPr>
        <w:pStyle w:val="200"/>
      </w:pPr>
    </w:p>
    <w:p w14:paraId="4E79028D">
      <w:pPr>
        <w:spacing w:line="360" w:lineRule="auto"/>
        <w:ind w:firstLine="640" w:firstLineChars="200"/>
        <w:rPr>
          <w:kern w:val="0"/>
          <w:szCs w:val="21"/>
          <w:highlight w:val="none"/>
        </w:rPr>
      </w:pPr>
      <w:r>
        <w:rPr>
          <w:rFonts w:hint="eastAsia" w:ascii="宋体" w:hAnsi="宋体"/>
          <w:bCs/>
          <w:color w:val="000000"/>
          <w:sz w:val="32"/>
          <w:szCs w:val="32"/>
        </w:rPr>
        <w:br w:type="page" w:clear="all"/>
      </w:r>
      <w:bookmarkStart w:id="7" w:name="_Toc523131610"/>
    </w:p>
    <w:bookmarkEnd w:id="5"/>
    <w:bookmarkEnd w:id="6"/>
    <w:bookmarkEnd w:id="7"/>
    <w:p w14:paraId="297A3E33">
      <w:pPr>
        <w:jc w:val="center"/>
        <w:rPr>
          <w:rFonts w:ascii="宋体" w:hAnsi="宋体" w:eastAsia="宋体" w:cs="Times New Roman"/>
          <w:kern w:val="2"/>
          <w:sz w:val="32"/>
          <w:szCs w:val="32"/>
          <w:lang w:val="en-US"/>
        </w:rPr>
      </w:pPr>
      <w:bookmarkStart w:id="8" w:name="_Toc43902853"/>
      <w:r>
        <w:rPr>
          <w:rFonts w:hint="eastAsia" w:ascii="宋体" w:hAnsi="宋体" w:eastAsia="宋体" w:cs="Times New Roman"/>
          <w:kern w:val="2"/>
          <w:sz w:val="32"/>
          <w:szCs w:val="32"/>
          <w:lang w:val="en-US"/>
        </w:rPr>
        <w:t>货物采购合同</w:t>
      </w:r>
    </w:p>
    <w:p w14:paraId="51EE2541">
      <w:pPr>
        <w:spacing w:after="120" w:afterLines="50" w:line="380" w:lineRule="exact"/>
        <w:ind w:right="840" w:firstLine="6510" w:firstLineChars="3100"/>
        <w:rPr>
          <w:rFonts w:ascii="宋体" w:hAnsi="宋体" w:eastAsia="宋体" w:cs="Times New Roman"/>
          <w:kern w:val="2"/>
          <w:sz w:val="21"/>
          <w:szCs w:val="21"/>
          <w:lang w:val="en-US"/>
        </w:rPr>
      </w:pPr>
      <w:r>
        <w:rPr>
          <w:rFonts w:hint="eastAsia" w:ascii="宋体" w:hAnsi="宋体" w:eastAsia="宋体" w:cs="Times New Roman"/>
          <w:kern w:val="2"/>
          <w:sz w:val="21"/>
          <w:szCs w:val="21"/>
          <w:lang w:val="en-US"/>
        </w:rPr>
        <w:t>合同编号：</w:t>
      </w:r>
    </w:p>
    <w:p w14:paraId="0D54AE6F">
      <w:pPr>
        <w:spacing w:after="120" w:afterLines="50" w:line="380" w:lineRule="exact"/>
        <w:ind w:firstLine="420" w:firstLineChars="200"/>
        <w:rPr>
          <w:rFonts w:ascii="宋体" w:hAnsi="宋体" w:eastAsia="宋体" w:cs="Times New Roman"/>
          <w:kern w:val="2"/>
          <w:sz w:val="21"/>
          <w:szCs w:val="21"/>
          <w:lang w:val="en-US"/>
        </w:rPr>
      </w:pPr>
      <w:r>
        <w:rPr>
          <w:rFonts w:hint="eastAsia" w:ascii="宋体" w:hAnsi="宋体" w:eastAsia="宋体" w:cs="Times New Roman"/>
          <w:kern w:val="2"/>
          <w:sz w:val="21"/>
          <w:szCs w:val="21"/>
          <w:lang w:val="en-US"/>
        </w:rPr>
        <w:t>甲方（采购方）：江苏省血吸虫病防治研究所</w:t>
      </w:r>
    </w:p>
    <w:p w14:paraId="40E6118B">
      <w:pPr>
        <w:spacing w:after="120" w:afterLines="50" w:line="380" w:lineRule="exact"/>
        <w:ind w:firstLine="420" w:firstLineChars="200"/>
        <w:rPr>
          <w:rFonts w:ascii="宋体" w:hAnsi="宋体" w:eastAsia="宋体" w:cs="Times New Roman"/>
          <w:kern w:val="2"/>
          <w:sz w:val="21"/>
          <w:szCs w:val="21"/>
          <w:lang w:val="en-US"/>
        </w:rPr>
      </w:pPr>
      <w:r>
        <w:rPr>
          <w:rFonts w:hint="eastAsia" w:ascii="宋体" w:hAnsi="宋体" w:eastAsia="宋体" w:cs="Times New Roman"/>
          <w:kern w:val="2"/>
          <w:sz w:val="21"/>
          <w:szCs w:val="21"/>
          <w:lang w:val="en-US"/>
        </w:rPr>
        <w:t>乙方（供货方）：</w:t>
      </w:r>
    </w:p>
    <w:p w14:paraId="014271DD">
      <w:pPr>
        <w:spacing w:after="120" w:afterLines="50" w:line="380" w:lineRule="exact"/>
        <w:ind w:firstLine="420" w:firstLineChars="200"/>
        <w:rPr>
          <w:rFonts w:ascii="宋体" w:hAnsi="宋体" w:eastAsia="宋体" w:cs="Times New Roman"/>
          <w:kern w:val="2"/>
          <w:sz w:val="21"/>
          <w:szCs w:val="21"/>
          <w:lang w:val="en-US"/>
        </w:rPr>
      </w:pPr>
      <w:r>
        <w:rPr>
          <w:rFonts w:ascii="宋体" w:hAnsi="宋体" w:eastAsia="宋体" w:cs="Times New Roman"/>
          <w:kern w:val="2"/>
          <w:sz w:val="21"/>
          <w:szCs w:val="21"/>
          <w:lang w:val="en-US"/>
        </w:rPr>
        <w:t>根据《中华人民共和国民法典》及相关法律法规，甲乙双方本着平等互利、等价有偿的原则，经协商一致，就甲方向乙方采购</w:t>
      </w:r>
      <w:r>
        <w:rPr>
          <w:rFonts w:hint="eastAsia" w:ascii="宋体" w:hAnsi="宋体" w:eastAsia="宋体" w:cs="Times New Roman"/>
          <w:kern w:val="2"/>
          <w:sz w:val="21"/>
          <w:szCs w:val="21"/>
          <w:u w:val="single"/>
          <w:lang w:val="en-US"/>
        </w:rPr>
        <w:t xml:space="preserve"> </w:t>
      </w:r>
      <w:r>
        <w:rPr>
          <w:rFonts w:ascii="宋体" w:hAnsi="宋体" w:eastAsia="宋体" w:cs="Times New Roman"/>
          <w:kern w:val="2"/>
          <w:sz w:val="21"/>
          <w:szCs w:val="21"/>
          <w:u w:val="single"/>
          <w:lang w:val="en-US"/>
        </w:rPr>
        <w:t xml:space="preserve">           </w:t>
      </w:r>
      <w:r>
        <w:rPr>
          <w:rFonts w:ascii="宋体" w:hAnsi="宋体" w:eastAsia="宋体" w:cs="Times New Roman"/>
          <w:kern w:val="2"/>
          <w:sz w:val="21"/>
          <w:szCs w:val="21"/>
          <w:lang w:val="en-US"/>
        </w:rPr>
        <w:t xml:space="preserve"> （以下简称”产品”）相关事宜订立本合同如下：</w:t>
      </w:r>
    </w:p>
    <w:p w14:paraId="61C34443">
      <w:pPr>
        <w:spacing w:after="120" w:afterLines="50" w:line="380" w:lineRule="exact"/>
        <w:ind w:firstLine="420" w:firstLineChars="200"/>
        <w:rPr>
          <w:rFonts w:ascii="宋体" w:hAnsi="宋体" w:eastAsia="宋体" w:cs="Times New Roman"/>
          <w:kern w:val="2"/>
          <w:sz w:val="21"/>
          <w:szCs w:val="21"/>
          <w:lang w:val="en-US"/>
        </w:rPr>
      </w:pPr>
      <w:r>
        <w:rPr>
          <w:rFonts w:hint="eastAsia" w:ascii="宋体" w:hAnsi="宋体" w:eastAsia="宋体" w:cs="Times New Roman"/>
          <w:kern w:val="2"/>
          <w:sz w:val="21"/>
          <w:szCs w:val="21"/>
          <w:lang w:val="en-US"/>
        </w:rPr>
        <w:t>一、产品基本情况：</w:t>
      </w:r>
      <w:r>
        <w:rPr>
          <w:rFonts w:ascii="宋体" w:hAnsi="宋体" w:eastAsia="宋体" w:cs="Times New Roman"/>
          <w:kern w:val="2"/>
          <w:sz w:val="21"/>
          <w:szCs w:val="21"/>
          <w:lang w:val="en-US"/>
        </w:rPr>
        <w:t xml:space="preserve"> </w:t>
      </w:r>
    </w:p>
    <w:tbl>
      <w:tblPr>
        <w:tblStyle w:val="203"/>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1659"/>
        <w:gridCol w:w="1659"/>
        <w:gridCol w:w="1822"/>
        <w:gridCol w:w="2268"/>
      </w:tblGrid>
      <w:tr w14:paraId="5B69D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14:paraId="28AC2B40">
            <w:pPr>
              <w:rPr>
                <w:rFonts w:ascii="宋体" w:hAnsi="宋体" w:eastAsia="宋体" w:cs="Times New Roman"/>
                <w:kern w:val="2"/>
                <w:sz w:val="21"/>
                <w:szCs w:val="21"/>
                <w:lang w:val="en-US"/>
              </w:rPr>
            </w:pPr>
            <w:r>
              <w:rPr>
                <w:rFonts w:hint="eastAsia" w:ascii="宋体" w:hAnsi="宋体" w:eastAsia="宋体" w:cs="Times New Roman"/>
                <w:kern w:val="2"/>
                <w:sz w:val="21"/>
                <w:szCs w:val="21"/>
                <w:lang w:val="en-US"/>
              </w:rPr>
              <w:t>产品名称</w:t>
            </w:r>
          </w:p>
        </w:tc>
        <w:tc>
          <w:tcPr>
            <w:tcW w:w="1659" w:type="dxa"/>
          </w:tcPr>
          <w:p w14:paraId="116D78D8">
            <w:pPr>
              <w:rPr>
                <w:rFonts w:ascii="宋体" w:hAnsi="宋体" w:eastAsia="宋体" w:cs="Times New Roman"/>
                <w:kern w:val="2"/>
                <w:sz w:val="21"/>
                <w:szCs w:val="21"/>
                <w:lang w:val="en-US"/>
              </w:rPr>
            </w:pPr>
            <w:r>
              <w:rPr>
                <w:rFonts w:hint="eastAsia" w:ascii="宋体" w:hAnsi="宋体" w:eastAsia="宋体"/>
                <w:color w:val="000000"/>
                <w:kern w:val="2"/>
                <w:sz w:val="21"/>
                <w:szCs w:val="21"/>
                <w:lang w:val="en-US"/>
              </w:rPr>
              <w:t>规格、型号</w:t>
            </w:r>
          </w:p>
        </w:tc>
        <w:tc>
          <w:tcPr>
            <w:tcW w:w="1659" w:type="dxa"/>
          </w:tcPr>
          <w:p w14:paraId="003A3F90">
            <w:pPr>
              <w:rPr>
                <w:rFonts w:ascii="宋体" w:hAnsi="宋体" w:eastAsia="宋体" w:cs="Times New Roman"/>
                <w:kern w:val="2"/>
                <w:sz w:val="21"/>
                <w:szCs w:val="21"/>
                <w:lang w:val="en-US"/>
              </w:rPr>
            </w:pPr>
            <w:r>
              <w:rPr>
                <w:rFonts w:hint="eastAsia" w:ascii="宋体" w:hAnsi="宋体" w:eastAsia="宋体"/>
                <w:color w:val="000000"/>
                <w:kern w:val="2"/>
                <w:sz w:val="21"/>
                <w:szCs w:val="21"/>
                <w:lang w:val="en-US"/>
              </w:rPr>
              <w:t>数量（单位）</w:t>
            </w:r>
          </w:p>
        </w:tc>
        <w:tc>
          <w:tcPr>
            <w:tcW w:w="1822" w:type="dxa"/>
          </w:tcPr>
          <w:p w14:paraId="1BC15244">
            <w:pPr>
              <w:rPr>
                <w:rFonts w:ascii="宋体" w:hAnsi="宋体" w:eastAsia="宋体" w:cs="Times New Roman"/>
                <w:kern w:val="2"/>
                <w:sz w:val="21"/>
                <w:szCs w:val="21"/>
                <w:lang w:val="en-US"/>
              </w:rPr>
            </w:pPr>
            <w:r>
              <w:rPr>
                <w:rFonts w:hint="eastAsia" w:ascii="宋体" w:hAnsi="宋体" w:eastAsia="宋体"/>
                <w:color w:val="000000"/>
                <w:kern w:val="2"/>
                <w:sz w:val="21"/>
                <w:szCs w:val="21"/>
                <w:lang w:val="en-US"/>
              </w:rPr>
              <w:t>含税单价（元）</w:t>
            </w:r>
          </w:p>
        </w:tc>
        <w:tc>
          <w:tcPr>
            <w:tcW w:w="2268" w:type="dxa"/>
          </w:tcPr>
          <w:p w14:paraId="08B798E2">
            <w:pPr>
              <w:rPr>
                <w:rFonts w:ascii="宋体" w:hAnsi="宋体" w:eastAsia="宋体" w:cs="Times New Roman"/>
                <w:kern w:val="2"/>
                <w:sz w:val="21"/>
                <w:szCs w:val="21"/>
                <w:lang w:val="en-US"/>
              </w:rPr>
            </w:pPr>
            <w:r>
              <w:rPr>
                <w:rFonts w:hint="eastAsia" w:ascii="宋体" w:hAnsi="宋体" w:eastAsia="宋体"/>
                <w:color w:val="000000"/>
                <w:kern w:val="2"/>
                <w:sz w:val="21"/>
                <w:szCs w:val="21"/>
                <w:lang w:val="en-US"/>
              </w:rPr>
              <w:t>小计价格（元）</w:t>
            </w:r>
          </w:p>
        </w:tc>
      </w:tr>
      <w:tr w14:paraId="6F0A9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14:paraId="0BA83A04">
            <w:pPr>
              <w:rPr>
                <w:rFonts w:ascii="宋体" w:hAnsi="宋体" w:eastAsia="宋体" w:cs="Times New Roman"/>
                <w:kern w:val="2"/>
                <w:sz w:val="21"/>
                <w:szCs w:val="21"/>
                <w:lang w:val="en-US"/>
              </w:rPr>
            </w:pPr>
          </w:p>
        </w:tc>
        <w:tc>
          <w:tcPr>
            <w:tcW w:w="1659" w:type="dxa"/>
          </w:tcPr>
          <w:p w14:paraId="73D13F41">
            <w:pPr>
              <w:rPr>
                <w:rFonts w:ascii="宋体" w:hAnsi="宋体" w:eastAsia="宋体" w:cs="Times New Roman"/>
                <w:kern w:val="2"/>
                <w:sz w:val="21"/>
                <w:szCs w:val="21"/>
                <w:lang w:val="en-US"/>
              </w:rPr>
            </w:pPr>
          </w:p>
        </w:tc>
        <w:tc>
          <w:tcPr>
            <w:tcW w:w="1659" w:type="dxa"/>
          </w:tcPr>
          <w:p w14:paraId="41DC9B95">
            <w:pPr>
              <w:rPr>
                <w:rFonts w:ascii="宋体" w:hAnsi="宋体" w:eastAsia="宋体" w:cs="Times New Roman"/>
                <w:kern w:val="2"/>
                <w:sz w:val="21"/>
                <w:szCs w:val="21"/>
                <w:lang w:val="en-US"/>
              </w:rPr>
            </w:pPr>
          </w:p>
        </w:tc>
        <w:tc>
          <w:tcPr>
            <w:tcW w:w="1822" w:type="dxa"/>
          </w:tcPr>
          <w:p w14:paraId="58DA4195">
            <w:pPr>
              <w:rPr>
                <w:rFonts w:ascii="宋体" w:hAnsi="宋体" w:eastAsia="宋体" w:cs="Times New Roman"/>
                <w:kern w:val="2"/>
                <w:sz w:val="21"/>
                <w:szCs w:val="21"/>
                <w:lang w:val="en-US"/>
              </w:rPr>
            </w:pPr>
          </w:p>
        </w:tc>
        <w:tc>
          <w:tcPr>
            <w:tcW w:w="2268" w:type="dxa"/>
          </w:tcPr>
          <w:p w14:paraId="2285B806">
            <w:pPr>
              <w:rPr>
                <w:rFonts w:ascii="宋体" w:hAnsi="宋体" w:eastAsia="宋体" w:cs="Times New Roman"/>
                <w:kern w:val="2"/>
                <w:sz w:val="21"/>
                <w:szCs w:val="21"/>
                <w:lang w:val="en-US"/>
              </w:rPr>
            </w:pPr>
          </w:p>
        </w:tc>
      </w:tr>
      <w:tr w14:paraId="06029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14:paraId="4661A2BC">
            <w:pPr>
              <w:rPr>
                <w:rFonts w:ascii="宋体" w:hAnsi="宋体" w:eastAsia="宋体" w:cs="Times New Roman"/>
                <w:kern w:val="2"/>
                <w:sz w:val="21"/>
                <w:szCs w:val="21"/>
                <w:lang w:val="en-US"/>
              </w:rPr>
            </w:pPr>
          </w:p>
        </w:tc>
        <w:tc>
          <w:tcPr>
            <w:tcW w:w="1659" w:type="dxa"/>
          </w:tcPr>
          <w:p w14:paraId="3E62DE01">
            <w:pPr>
              <w:rPr>
                <w:rFonts w:ascii="宋体" w:hAnsi="宋体" w:eastAsia="宋体" w:cs="Times New Roman"/>
                <w:kern w:val="2"/>
                <w:sz w:val="21"/>
                <w:szCs w:val="21"/>
                <w:lang w:val="en-US"/>
              </w:rPr>
            </w:pPr>
          </w:p>
        </w:tc>
        <w:tc>
          <w:tcPr>
            <w:tcW w:w="1659" w:type="dxa"/>
          </w:tcPr>
          <w:p w14:paraId="2EB7DC9A">
            <w:pPr>
              <w:rPr>
                <w:rFonts w:ascii="宋体" w:hAnsi="宋体" w:eastAsia="宋体" w:cs="Times New Roman"/>
                <w:kern w:val="2"/>
                <w:sz w:val="21"/>
                <w:szCs w:val="21"/>
                <w:lang w:val="en-US"/>
              </w:rPr>
            </w:pPr>
          </w:p>
        </w:tc>
        <w:tc>
          <w:tcPr>
            <w:tcW w:w="1822" w:type="dxa"/>
          </w:tcPr>
          <w:p w14:paraId="0FBE2BC2">
            <w:pPr>
              <w:rPr>
                <w:rFonts w:ascii="宋体" w:hAnsi="宋体" w:eastAsia="宋体" w:cs="Times New Roman"/>
                <w:kern w:val="2"/>
                <w:sz w:val="21"/>
                <w:szCs w:val="21"/>
                <w:lang w:val="en-US"/>
              </w:rPr>
            </w:pPr>
          </w:p>
        </w:tc>
        <w:tc>
          <w:tcPr>
            <w:tcW w:w="2268" w:type="dxa"/>
          </w:tcPr>
          <w:p w14:paraId="24AA66B9">
            <w:pPr>
              <w:rPr>
                <w:rFonts w:ascii="宋体" w:hAnsi="宋体" w:eastAsia="宋体" w:cs="Times New Roman"/>
                <w:kern w:val="2"/>
                <w:sz w:val="21"/>
                <w:szCs w:val="21"/>
                <w:lang w:val="en-US"/>
              </w:rPr>
            </w:pPr>
          </w:p>
        </w:tc>
      </w:tr>
      <w:tr w14:paraId="02445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7" w:type="dxa"/>
            <w:gridSpan w:val="5"/>
          </w:tcPr>
          <w:p w14:paraId="77D6BC4D">
            <w:pPr>
              <w:rPr>
                <w:rFonts w:ascii="宋体" w:hAnsi="宋体" w:eastAsia="宋体" w:cs="Times New Roman"/>
                <w:kern w:val="2"/>
                <w:sz w:val="21"/>
                <w:szCs w:val="21"/>
                <w:lang w:val="en-US"/>
              </w:rPr>
            </w:pPr>
            <w:r>
              <w:rPr>
                <w:rFonts w:hint="eastAsia" w:ascii="宋体" w:hAnsi="宋体" w:eastAsia="宋体" w:cs="Times New Roman"/>
                <w:kern w:val="2"/>
                <w:sz w:val="21"/>
                <w:szCs w:val="21"/>
                <w:lang w:val="en-US"/>
              </w:rPr>
              <w:t>金额合计（元）：</w:t>
            </w:r>
            <w:r>
              <w:rPr>
                <w:rFonts w:ascii="宋体" w:hAnsi="宋体" w:eastAsia="宋体" w:cs="Times New Roman"/>
                <w:kern w:val="2"/>
                <w:sz w:val="21"/>
                <w:szCs w:val="21"/>
                <w:lang w:val="en-US"/>
              </w:rPr>
              <w:t xml:space="preserve">                                  大写：</w:t>
            </w:r>
          </w:p>
        </w:tc>
      </w:tr>
      <w:tr w14:paraId="59D6D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7" w:type="dxa"/>
            <w:gridSpan w:val="5"/>
          </w:tcPr>
          <w:p w14:paraId="1D67193A">
            <w:pPr>
              <w:widowControl/>
              <w:jc w:val="left"/>
              <w:rPr>
                <w:rFonts w:ascii="宋体" w:hAnsi="宋体" w:eastAsia="宋体"/>
                <w:color w:val="000000"/>
                <w:kern w:val="2"/>
                <w:sz w:val="21"/>
                <w:szCs w:val="21"/>
                <w:lang w:val="en-US"/>
              </w:rPr>
            </w:pPr>
            <w:r>
              <w:rPr>
                <w:rFonts w:hint="eastAsia" w:ascii="宋体" w:hAnsi="宋体" w:eastAsia="宋体" w:cs="Times New Roman"/>
                <w:kern w:val="2"/>
                <w:sz w:val="21"/>
                <w:szCs w:val="21"/>
                <w:lang w:val="en-US"/>
              </w:rPr>
              <w:t>备注：合同总价包含产品的采购、运输、装卸、就位、安装、调试等费用以及特种设备的备案登记、检验检测等手续费（如有）及与履行合同相关的全部费用。</w:t>
            </w:r>
          </w:p>
        </w:tc>
      </w:tr>
    </w:tbl>
    <w:p w14:paraId="1F320599">
      <w:pPr>
        <w:spacing w:after="120" w:afterLines="50" w:line="380" w:lineRule="exact"/>
        <w:ind w:firstLine="420" w:firstLineChars="200"/>
        <w:rPr>
          <w:rFonts w:ascii="宋体" w:hAnsi="宋体" w:eastAsia="宋体" w:cs="Times New Roman"/>
          <w:kern w:val="2"/>
          <w:sz w:val="21"/>
          <w:szCs w:val="21"/>
          <w:lang w:val="en-US"/>
        </w:rPr>
      </w:pPr>
      <w:r>
        <w:rPr>
          <w:rFonts w:hint="eastAsia" w:ascii="宋体" w:hAnsi="宋体" w:eastAsia="宋体" w:cs="Times New Roman"/>
          <w:kern w:val="2"/>
          <w:sz w:val="21"/>
          <w:szCs w:val="21"/>
          <w:lang w:val="en-US"/>
        </w:rPr>
        <w:t>二、交货期或完工期：乙方在接到甲方供货通知后</w:t>
      </w:r>
      <w:r>
        <w:rPr>
          <w:rFonts w:hint="eastAsia" w:ascii="宋体" w:hAnsi="宋体" w:cs="Times New Roman"/>
          <w:kern w:val="2"/>
          <w:sz w:val="21"/>
          <w:szCs w:val="21"/>
          <w:lang w:val="en-US" w:eastAsia="zh-CN"/>
        </w:rPr>
        <w:t>1个月</w:t>
      </w:r>
      <w:r>
        <w:rPr>
          <w:rFonts w:hint="eastAsia" w:ascii="宋体" w:hAnsi="宋体" w:eastAsia="宋体" w:cs="Times New Roman"/>
          <w:kern w:val="2"/>
          <w:sz w:val="21"/>
          <w:szCs w:val="21"/>
          <w:lang w:val="en-US"/>
        </w:rPr>
        <w:t>内向甲方交付上述设备，逾期将按照第七条规定执行。</w:t>
      </w:r>
    </w:p>
    <w:p w14:paraId="3E24F2C9">
      <w:pPr>
        <w:spacing w:after="120" w:afterLines="50" w:line="380" w:lineRule="exact"/>
        <w:ind w:firstLine="420" w:firstLineChars="200"/>
        <w:rPr>
          <w:rFonts w:ascii="宋体" w:hAnsi="宋体" w:eastAsia="宋体" w:cs="Times New Roman"/>
          <w:kern w:val="2"/>
          <w:sz w:val="21"/>
          <w:szCs w:val="21"/>
          <w:lang w:val="en-US"/>
        </w:rPr>
      </w:pPr>
      <w:r>
        <w:rPr>
          <w:rFonts w:hint="eastAsia" w:ascii="宋体" w:hAnsi="宋体" w:eastAsia="宋体" w:cs="Times New Roman"/>
          <w:kern w:val="2"/>
          <w:sz w:val="21"/>
          <w:szCs w:val="21"/>
          <w:lang w:val="en-US"/>
        </w:rPr>
        <w:t>三、交货地点和包装：</w:t>
      </w:r>
    </w:p>
    <w:p w14:paraId="56D194E5">
      <w:pPr>
        <w:spacing w:after="120" w:afterLines="50" w:line="380" w:lineRule="exact"/>
        <w:ind w:firstLine="420" w:firstLineChars="200"/>
        <w:rPr>
          <w:rFonts w:ascii="宋体" w:hAnsi="宋体" w:eastAsia="宋体" w:cs="Times New Roman"/>
          <w:kern w:val="2"/>
          <w:sz w:val="21"/>
          <w:szCs w:val="21"/>
          <w:lang w:val="en-US"/>
        </w:rPr>
      </w:pPr>
      <w:r>
        <w:rPr>
          <w:rFonts w:ascii="宋体" w:hAnsi="宋体" w:eastAsia="宋体" w:cs="Times New Roman"/>
          <w:kern w:val="2"/>
          <w:sz w:val="21"/>
          <w:szCs w:val="21"/>
          <w:lang w:val="en-US"/>
        </w:rPr>
        <w:t>1</w:t>
      </w:r>
      <w:r>
        <w:rPr>
          <w:rFonts w:hint="eastAsia" w:ascii="宋体" w:hAnsi="宋体" w:eastAsia="宋体" w:cs="Times New Roman"/>
          <w:kern w:val="2"/>
          <w:sz w:val="21"/>
          <w:szCs w:val="21"/>
          <w:lang w:val="en-US"/>
        </w:rPr>
        <w:t>.乙方确保设备安全无损地运抵甲方指定现场，并承担设备的运费、保险费、装卸费等费用。</w:t>
      </w:r>
    </w:p>
    <w:p w14:paraId="6D4A42DB">
      <w:pPr>
        <w:spacing w:after="120" w:afterLines="50" w:line="380" w:lineRule="exact"/>
        <w:ind w:firstLine="420" w:firstLineChars="200"/>
        <w:rPr>
          <w:rFonts w:ascii="宋体" w:hAnsi="宋体" w:eastAsia="宋体" w:cs="Times New Roman"/>
          <w:kern w:val="2"/>
          <w:sz w:val="21"/>
          <w:szCs w:val="21"/>
          <w:lang w:val="en-US"/>
        </w:rPr>
      </w:pPr>
      <w:r>
        <w:rPr>
          <w:rFonts w:ascii="宋体" w:hAnsi="宋体" w:eastAsia="宋体" w:cs="Times New Roman"/>
          <w:kern w:val="2"/>
          <w:sz w:val="21"/>
          <w:szCs w:val="21"/>
          <w:lang w:val="en-US"/>
        </w:rPr>
        <w:t>2</w:t>
      </w:r>
      <w:r>
        <w:rPr>
          <w:rFonts w:hint="eastAsia" w:ascii="宋体" w:hAnsi="宋体" w:eastAsia="宋体" w:cs="Times New Roman"/>
          <w:kern w:val="2"/>
          <w:sz w:val="21"/>
          <w:szCs w:val="21"/>
          <w:lang w:val="en-US"/>
        </w:rPr>
        <w:t>.货物的外观、包装、运输应按国家有关规定或相关部颁标准执行。如因乙方包装或运输不当等原因造成损坏或丢失，应由乙方负责调换或补缺，如因此导致乙方逾期交付货物的，乙方还应承担逾期交付的违约责任。</w:t>
      </w:r>
    </w:p>
    <w:p w14:paraId="25B02B1D">
      <w:pPr>
        <w:spacing w:after="120" w:afterLines="50" w:line="380" w:lineRule="exact"/>
        <w:ind w:firstLine="420" w:firstLineChars="200"/>
        <w:rPr>
          <w:rFonts w:ascii="宋体" w:hAnsi="宋体" w:eastAsia="宋体" w:cs="Times New Roman"/>
          <w:kern w:val="2"/>
          <w:sz w:val="21"/>
          <w:szCs w:val="21"/>
          <w:lang w:val="en-US"/>
        </w:rPr>
      </w:pPr>
      <w:r>
        <w:rPr>
          <w:rFonts w:ascii="宋体" w:hAnsi="宋体" w:eastAsia="宋体" w:cs="Times New Roman"/>
          <w:kern w:val="2"/>
          <w:sz w:val="21"/>
          <w:szCs w:val="21"/>
          <w:lang w:val="en-US"/>
        </w:rPr>
        <w:t>3</w:t>
      </w:r>
      <w:r>
        <w:rPr>
          <w:rFonts w:hint="eastAsia" w:ascii="宋体" w:hAnsi="宋体" w:eastAsia="宋体" w:cs="Times New Roman"/>
          <w:kern w:val="2"/>
          <w:sz w:val="21"/>
          <w:szCs w:val="21"/>
          <w:lang w:val="en-US"/>
        </w:rPr>
        <w:t>.货物交货时，所有货物必须带有货物质量检验合格证书、中文质保单、装箱单、中文货物安装使用说明书。其它附件所有部件必须原包装。</w:t>
      </w:r>
    </w:p>
    <w:p w14:paraId="57F9AF35">
      <w:pPr>
        <w:spacing w:after="120" w:afterLines="50" w:line="380" w:lineRule="exact"/>
        <w:ind w:firstLine="420" w:firstLineChars="200"/>
        <w:rPr>
          <w:rFonts w:ascii="宋体" w:hAnsi="宋体" w:eastAsia="宋体" w:cs="Times New Roman"/>
          <w:kern w:val="2"/>
          <w:sz w:val="21"/>
          <w:szCs w:val="21"/>
          <w:lang w:val="en-US"/>
        </w:rPr>
      </w:pPr>
      <w:r>
        <w:rPr>
          <w:rFonts w:hint="eastAsia" w:ascii="宋体" w:hAnsi="宋体" w:eastAsia="宋体" w:cs="Times New Roman"/>
          <w:kern w:val="2"/>
          <w:sz w:val="21"/>
          <w:szCs w:val="21"/>
          <w:lang w:val="en-US"/>
        </w:rPr>
        <w:t>四、质量和验收标准：</w:t>
      </w:r>
    </w:p>
    <w:p w14:paraId="7E7F72FF">
      <w:pPr>
        <w:spacing w:after="120" w:afterLines="50" w:line="380" w:lineRule="exact"/>
        <w:ind w:firstLine="420" w:firstLineChars="200"/>
        <w:rPr>
          <w:rFonts w:ascii="宋体" w:hAnsi="宋体" w:eastAsia="宋体" w:cs="Times New Roman"/>
          <w:kern w:val="2"/>
          <w:sz w:val="21"/>
          <w:szCs w:val="21"/>
          <w:lang w:val="en-US"/>
        </w:rPr>
      </w:pPr>
      <w:r>
        <w:rPr>
          <w:rFonts w:hint="eastAsia" w:ascii="宋体" w:hAnsi="宋体" w:eastAsia="宋体" w:cs="Times New Roman"/>
          <w:kern w:val="2"/>
          <w:sz w:val="21"/>
          <w:szCs w:val="21"/>
          <w:lang w:val="en-US"/>
        </w:rPr>
        <w:t>1. 乙方应保证所供设备是全新的、未使用过的，并符合国家有关标准、制造厂标准或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并承担因此给甲方造成的经济损失。本规定并不免除乙方在本合同项下的货物质量保证义务或其他义务。</w:t>
      </w:r>
    </w:p>
    <w:p w14:paraId="6C1B048A">
      <w:pPr>
        <w:spacing w:after="120" w:afterLines="50" w:line="380" w:lineRule="exact"/>
        <w:ind w:firstLine="420" w:firstLineChars="200"/>
        <w:rPr>
          <w:rFonts w:ascii="宋体" w:hAnsi="宋体" w:eastAsia="宋体" w:cs="Times New Roman"/>
          <w:kern w:val="2"/>
          <w:sz w:val="21"/>
          <w:szCs w:val="21"/>
          <w:lang w:val="en-US"/>
        </w:rPr>
      </w:pPr>
      <w:r>
        <w:rPr>
          <w:rFonts w:hint="eastAsia" w:ascii="宋体" w:hAnsi="宋体" w:eastAsia="宋体" w:cs="Times New Roman"/>
          <w:kern w:val="2"/>
          <w:sz w:val="21"/>
          <w:szCs w:val="21"/>
          <w:lang w:val="en-US"/>
        </w:rPr>
        <w:t>2.甲乙双方对设备进行开箱清点检查验收，货物的到货验收包括：数量、外观、质量、性能、随机备件、装箱单、质量证书等随机资料及包装完整无破损。如果发现配置不符、数量有误或有质量、技术等问题，乙方应在 7 天内，按照甲方的要求，采取补足、更换或退货等处理措施，并承担由此发生的一切损失和费用。</w:t>
      </w:r>
    </w:p>
    <w:p w14:paraId="2B41679A">
      <w:pPr>
        <w:spacing w:after="120" w:afterLines="50" w:line="380" w:lineRule="exact"/>
        <w:ind w:firstLine="420" w:firstLineChars="200"/>
        <w:rPr>
          <w:rFonts w:ascii="宋体" w:hAnsi="宋体" w:eastAsia="宋体" w:cs="Times New Roman"/>
          <w:kern w:val="2"/>
          <w:sz w:val="21"/>
          <w:szCs w:val="21"/>
          <w:lang w:val="en-US"/>
        </w:rPr>
      </w:pPr>
      <w:r>
        <w:rPr>
          <w:rFonts w:hint="eastAsia" w:ascii="宋体" w:hAnsi="宋体" w:eastAsia="宋体" w:cs="Times New Roman"/>
          <w:kern w:val="2"/>
          <w:sz w:val="21"/>
          <w:szCs w:val="21"/>
          <w:lang w:val="en-US"/>
        </w:rPr>
        <w:t>3. 设备到货后，乙方应接到甲方通知后 7 天内安装调试完成。货物和系统调试验收标准按行业通行标准、厂方出厂标准、乙方的承诺，并不低于国家相关标准。</w:t>
      </w:r>
    </w:p>
    <w:p w14:paraId="775F6041">
      <w:pPr>
        <w:spacing w:after="120" w:afterLines="50" w:line="380" w:lineRule="exact"/>
        <w:ind w:firstLine="420" w:firstLineChars="200"/>
        <w:rPr>
          <w:rFonts w:ascii="宋体" w:hAnsi="宋体" w:eastAsia="宋体" w:cs="Times New Roman"/>
          <w:kern w:val="2"/>
          <w:sz w:val="21"/>
          <w:szCs w:val="21"/>
          <w:lang w:val="en-US"/>
        </w:rPr>
      </w:pPr>
      <w:r>
        <w:rPr>
          <w:rFonts w:hint="eastAsia" w:ascii="宋体" w:hAnsi="宋体" w:eastAsia="宋体" w:cs="Times New Roman"/>
          <w:kern w:val="2"/>
          <w:sz w:val="21"/>
          <w:szCs w:val="21"/>
          <w:lang w:val="en-US"/>
        </w:rPr>
        <w:t>4. 甲、乙双方在符合国家相关技术标准上，根据合同的技术标准进行技术验收，验收合格后，双方在乙方《验收合格单》上签字确认。</w:t>
      </w:r>
    </w:p>
    <w:p w14:paraId="4A16D14C">
      <w:pPr>
        <w:spacing w:after="120" w:afterLines="50" w:line="380" w:lineRule="exact"/>
        <w:ind w:firstLine="420" w:firstLineChars="200"/>
        <w:rPr>
          <w:rFonts w:ascii="宋体" w:hAnsi="宋体" w:eastAsia="宋体" w:cs="Times New Roman"/>
          <w:kern w:val="2"/>
          <w:sz w:val="21"/>
          <w:szCs w:val="21"/>
          <w:lang w:val="en-US"/>
        </w:rPr>
      </w:pPr>
      <w:r>
        <w:rPr>
          <w:rFonts w:hint="eastAsia" w:ascii="宋体" w:hAnsi="宋体" w:eastAsia="宋体" w:cs="Times New Roman"/>
          <w:kern w:val="2"/>
          <w:sz w:val="21"/>
          <w:szCs w:val="21"/>
          <w:lang w:val="en-US"/>
        </w:rPr>
        <w:t>五、 货款支付步骤和办法：</w:t>
      </w:r>
      <w:r>
        <w:rPr>
          <w:rFonts w:ascii="宋体" w:hAnsi="宋体" w:eastAsia="宋体" w:cs="Times New Roman"/>
          <w:kern w:val="2"/>
          <w:sz w:val="21"/>
          <w:szCs w:val="21"/>
          <w:lang w:val="en-US"/>
        </w:rPr>
        <w:t>验收合格后付至90%，验收满一年后付清全部款项。</w:t>
      </w:r>
      <w:r>
        <w:rPr>
          <w:rFonts w:hint="eastAsia" w:ascii="宋体" w:hAnsi="宋体" w:eastAsia="宋体" w:cs="Times New Roman"/>
          <w:kern w:val="2"/>
          <w:sz w:val="21"/>
          <w:szCs w:val="21"/>
          <w:lang w:val="en-US"/>
        </w:rPr>
        <w:t xml:space="preserve">                           </w:t>
      </w:r>
    </w:p>
    <w:p w14:paraId="718B98CC">
      <w:pPr>
        <w:spacing w:after="120" w:afterLines="50" w:line="380" w:lineRule="exact"/>
        <w:ind w:firstLine="420" w:firstLineChars="200"/>
        <w:rPr>
          <w:rFonts w:ascii="宋体" w:hAnsi="宋体" w:eastAsia="宋体" w:cs="Times New Roman"/>
          <w:kern w:val="2"/>
          <w:sz w:val="21"/>
          <w:szCs w:val="21"/>
          <w:lang w:val="en-US"/>
        </w:rPr>
      </w:pPr>
      <w:r>
        <w:rPr>
          <w:rFonts w:hint="eastAsia" w:ascii="宋体" w:hAnsi="宋体" w:eastAsia="宋体" w:cs="Times New Roman"/>
          <w:kern w:val="2"/>
          <w:sz w:val="21"/>
          <w:szCs w:val="21"/>
          <w:lang w:val="en-US"/>
        </w:rPr>
        <w:t>六、售后服务：</w:t>
      </w:r>
      <w:r>
        <w:rPr>
          <w:rFonts w:ascii="宋体" w:hAnsi="宋体" w:eastAsia="宋体" w:cs="Times New Roman"/>
          <w:kern w:val="2"/>
          <w:sz w:val="21"/>
          <w:szCs w:val="21"/>
          <w:lang w:val="en-US"/>
        </w:rPr>
        <w:t xml:space="preserve"> </w:t>
      </w:r>
    </w:p>
    <w:p w14:paraId="29999C20">
      <w:pPr>
        <w:spacing w:after="120" w:afterLines="50" w:line="380" w:lineRule="exact"/>
        <w:ind w:firstLine="420" w:firstLineChars="200"/>
        <w:rPr>
          <w:rFonts w:ascii="宋体" w:hAnsi="宋体" w:eastAsia="宋体" w:cs="Times New Roman"/>
          <w:kern w:val="2"/>
          <w:sz w:val="21"/>
          <w:szCs w:val="21"/>
          <w:lang w:val="en-US"/>
        </w:rPr>
      </w:pPr>
      <w:r>
        <w:rPr>
          <w:rFonts w:hint="eastAsia" w:ascii="宋体" w:hAnsi="宋体" w:eastAsia="宋体" w:cs="Times New Roman"/>
          <w:kern w:val="2"/>
          <w:sz w:val="21"/>
          <w:szCs w:val="21"/>
          <w:lang w:val="en-US"/>
        </w:rPr>
        <w:t>1.本合同项下产品质保期为</w:t>
      </w:r>
      <w:r>
        <w:rPr>
          <w:rFonts w:hint="eastAsia" w:ascii="宋体" w:hAnsi="宋体" w:eastAsia="宋体" w:cs="Times New Roman"/>
          <w:kern w:val="2"/>
          <w:sz w:val="21"/>
          <w:szCs w:val="21"/>
          <w:u w:val="single"/>
          <w:lang w:val="en-US"/>
        </w:rPr>
        <w:t xml:space="preserve"> </w:t>
      </w:r>
      <w:r>
        <w:rPr>
          <w:rFonts w:ascii="宋体" w:hAnsi="宋体" w:eastAsia="宋体" w:cs="Times New Roman"/>
          <w:kern w:val="2"/>
          <w:sz w:val="21"/>
          <w:szCs w:val="21"/>
          <w:u w:val="single"/>
          <w:lang w:val="en-US"/>
        </w:rPr>
        <w:t xml:space="preserve">  </w:t>
      </w:r>
      <w:r>
        <w:rPr>
          <w:rFonts w:hint="eastAsia" w:ascii="宋体" w:hAnsi="宋体" w:eastAsia="宋体" w:cs="Times New Roman"/>
          <w:kern w:val="2"/>
          <w:sz w:val="21"/>
          <w:szCs w:val="21"/>
          <w:lang w:val="en-US"/>
        </w:rPr>
        <w:t>年，质保期的期限应自甲乙双方的验收合格并正常使用之日起计算，保修期内免费更换零配件，免工时费。</w:t>
      </w:r>
    </w:p>
    <w:p w14:paraId="6FB5F0C8">
      <w:pPr>
        <w:spacing w:after="120" w:afterLines="50" w:line="380" w:lineRule="exact"/>
        <w:ind w:firstLine="420" w:firstLineChars="200"/>
        <w:rPr>
          <w:rFonts w:ascii="宋体" w:hAnsi="宋体" w:eastAsia="宋体" w:cs="Times New Roman"/>
          <w:kern w:val="2"/>
          <w:sz w:val="21"/>
          <w:szCs w:val="21"/>
          <w:lang w:val="en-US"/>
        </w:rPr>
      </w:pPr>
      <w:r>
        <w:rPr>
          <w:rFonts w:hint="eastAsia" w:ascii="宋体" w:hAnsi="宋体" w:eastAsia="宋体" w:cs="Times New Roman"/>
          <w:kern w:val="2"/>
          <w:sz w:val="21"/>
          <w:szCs w:val="21"/>
          <w:lang w:val="en-US"/>
        </w:rPr>
        <w:t>2. 在质保期内，故障发生后，要求乙方在接报后2小时之内响应，12小时之内到达现场排除故障；须提供故障不能排除时的解决方案。如约定时间内不能修复乙方提供备用机供甲方使用。</w:t>
      </w:r>
    </w:p>
    <w:p w14:paraId="11303505">
      <w:pPr>
        <w:spacing w:after="120" w:afterLines="50" w:line="380" w:lineRule="exact"/>
        <w:ind w:firstLine="420" w:firstLineChars="200"/>
        <w:rPr>
          <w:rFonts w:ascii="宋体" w:hAnsi="宋体" w:eastAsia="宋体" w:cs="Times New Roman"/>
          <w:kern w:val="2"/>
          <w:sz w:val="21"/>
          <w:szCs w:val="21"/>
          <w:lang w:val="en-US"/>
        </w:rPr>
      </w:pPr>
      <w:r>
        <w:rPr>
          <w:rFonts w:hint="eastAsia" w:ascii="宋体" w:hAnsi="宋体" w:eastAsia="宋体" w:cs="Times New Roman"/>
          <w:kern w:val="2"/>
          <w:sz w:val="21"/>
          <w:szCs w:val="21"/>
          <w:lang w:val="en-US"/>
        </w:rPr>
        <w:t>3.</w:t>
      </w:r>
      <w:r>
        <w:rPr>
          <w:rFonts w:hint="eastAsia" w:ascii="Times New Roman" w:hAnsi="Times New Roman" w:eastAsia="宋体" w:cs="Times New Roman"/>
          <w:kern w:val="2"/>
          <w:sz w:val="21"/>
          <w:lang w:val="en-US"/>
        </w:rPr>
        <w:t xml:space="preserve"> </w:t>
      </w:r>
      <w:r>
        <w:rPr>
          <w:rFonts w:hint="eastAsia" w:ascii="宋体" w:hAnsi="宋体" w:eastAsia="宋体" w:cs="Times New Roman"/>
          <w:kern w:val="2"/>
          <w:sz w:val="21"/>
          <w:szCs w:val="21"/>
          <w:lang w:val="en-US"/>
        </w:rPr>
        <w:t>质保期后，设备终身维修，维修只收配件费，以小于市场价80%的扣率予以优惠供应维修零配件，不收取维修费。</w:t>
      </w:r>
    </w:p>
    <w:p w14:paraId="70E0D97D">
      <w:pPr>
        <w:spacing w:after="120" w:afterLines="50" w:line="380" w:lineRule="exact"/>
        <w:ind w:firstLine="420" w:firstLineChars="200"/>
        <w:rPr>
          <w:rFonts w:ascii="宋体" w:hAnsi="宋体" w:eastAsia="宋体" w:cs="Times New Roman"/>
          <w:kern w:val="2"/>
          <w:sz w:val="21"/>
          <w:szCs w:val="21"/>
          <w:lang w:val="en-US"/>
        </w:rPr>
      </w:pPr>
      <w:r>
        <w:rPr>
          <w:rFonts w:hint="eastAsia" w:ascii="宋体" w:hAnsi="宋体" w:eastAsia="宋体" w:cs="Times New Roman"/>
          <w:kern w:val="2"/>
          <w:sz w:val="21"/>
          <w:szCs w:val="21"/>
          <w:lang w:val="en-US"/>
        </w:rPr>
        <w:t>4．无论在保修期内还是保修期外，乙方必须上门维修，乙方工程师来现场维修本产品，必须事先与甲方机构取得联系；在维修过程中与甲方人员共同完成维修工作。否则由此引起的一切责任由乙方负责。</w:t>
      </w:r>
    </w:p>
    <w:p w14:paraId="3146A6C6">
      <w:pPr>
        <w:spacing w:after="120" w:afterLines="50" w:line="380" w:lineRule="exact"/>
        <w:ind w:firstLine="420" w:firstLineChars="200"/>
        <w:rPr>
          <w:rFonts w:ascii="宋体" w:hAnsi="宋体" w:eastAsia="宋体" w:cs="Times New Roman"/>
          <w:kern w:val="2"/>
          <w:sz w:val="21"/>
          <w:szCs w:val="21"/>
          <w:lang w:val="en-US"/>
        </w:rPr>
      </w:pPr>
      <w:r>
        <w:rPr>
          <w:rFonts w:hint="eastAsia" w:ascii="宋体" w:hAnsi="宋体" w:eastAsia="宋体" w:cs="Times New Roman"/>
          <w:kern w:val="2"/>
          <w:sz w:val="21"/>
          <w:szCs w:val="21"/>
          <w:lang w:val="en-US"/>
        </w:rPr>
        <w:t>5. 乙方负责免费培训，得到甲方人员的认可后方可结束培训，并提供设备操作手册，附操作流程图及设备操作规程粘贴于设备，另提供电子版一份交甲方设备管理部门。</w:t>
      </w:r>
    </w:p>
    <w:p w14:paraId="57628581">
      <w:pPr>
        <w:spacing w:after="120" w:afterLines="50" w:line="380" w:lineRule="exact"/>
        <w:ind w:firstLine="420" w:firstLineChars="200"/>
        <w:rPr>
          <w:rFonts w:ascii="宋体" w:hAnsi="宋体" w:eastAsia="宋体" w:cs="Times New Roman"/>
          <w:kern w:val="2"/>
          <w:sz w:val="21"/>
          <w:szCs w:val="21"/>
          <w:lang w:val="en-US"/>
        </w:rPr>
      </w:pPr>
      <w:r>
        <w:rPr>
          <w:rFonts w:hint="eastAsia" w:ascii="宋体" w:hAnsi="宋体" w:eastAsia="宋体" w:cs="Times New Roman"/>
          <w:kern w:val="2"/>
          <w:sz w:val="21"/>
          <w:szCs w:val="21"/>
          <w:lang w:val="en-US"/>
        </w:rPr>
        <w:t>6. 乙方负责设备所需相关软件（如有）的终身免费升级。</w:t>
      </w:r>
    </w:p>
    <w:p w14:paraId="3537190E">
      <w:pPr>
        <w:spacing w:after="120" w:afterLines="50" w:line="380" w:lineRule="exact"/>
        <w:ind w:firstLine="420" w:firstLineChars="200"/>
        <w:rPr>
          <w:rFonts w:ascii="宋体" w:hAnsi="宋体" w:eastAsia="宋体" w:cs="Times New Roman"/>
          <w:kern w:val="2"/>
          <w:sz w:val="21"/>
          <w:szCs w:val="21"/>
          <w:lang w:val="en-US"/>
        </w:rPr>
      </w:pPr>
      <w:r>
        <w:rPr>
          <w:rFonts w:hint="eastAsia" w:ascii="宋体" w:hAnsi="宋体" w:eastAsia="宋体" w:cs="Times New Roman"/>
          <w:kern w:val="2"/>
          <w:sz w:val="21"/>
          <w:szCs w:val="21"/>
          <w:lang w:val="en-US"/>
        </w:rPr>
        <w:t>7. 产品自验收起半年内故障≥3次，乙方需同意退货，并中止合同。</w:t>
      </w:r>
    </w:p>
    <w:p w14:paraId="12BE5E59">
      <w:pPr>
        <w:spacing w:after="120" w:afterLines="50" w:line="380" w:lineRule="exact"/>
        <w:ind w:firstLine="420" w:firstLineChars="200"/>
        <w:rPr>
          <w:rFonts w:ascii="宋体" w:hAnsi="宋体" w:eastAsia="宋体" w:cs="Times New Roman"/>
          <w:kern w:val="2"/>
          <w:sz w:val="21"/>
          <w:szCs w:val="21"/>
          <w:lang w:val="en-US"/>
        </w:rPr>
      </w:pPr>
      <w:r>
        <w:rPr>
          <w:rFonts w:hint="eastAsia" w:ascii="宋体" w:hAnsi="宋体" w:eastAsia="宋体" w:cs="Times New Roman"/>
          <w:kern w:val="2"/>
          <w:sz w:val="21"/>
          <w:szCs w:val="21"/>
          <w:lang w:val="en-US"/>
        </w:rPr>
        <w:t>七、违约责任：</w:t>
      </w:r>
    </w:p>
    <w:p w14:paraId="37E1076C">
      <w:pPr>
        <w:spacing w:after="120" w:afterLines="50" w:line="380" w:lineRule="exact"/>
        <w:ind w:firstLine="420" w:firstLineChars="200"/>
        <w:rPr>
          <w:rFonts w:ascii="宋体" w:hAnsi="宋体" w:eastAsia="宋体" w:cs="Times New Roman"/>
          <w:kern w:val="2"/>
          <w:sz w:val="21"/>
          <w:szCs w:val="21"/>
          <w:lang w:val="en-US"/>
        </w:rPr>
      </w:pPr>
      <w:r>
        <w:rPr>
          <w:rFonts w:hint="eastAsia" w:ascii="宋体" w:hAnsi="宋体" w:eastAsia="宋体" w:cs="Times New Roman"/>
          <w:kern w:val="2"/>
          <w:sz w:val="21"/>
          <w:szCs w:val="21"/>
          <w:lang w:val="en-US"/>
        </w:rPr>
        <w:t>1.如经国家市场监督管理部门检验确认乙方所销售货物不符合相关资质或相应产品质量标准，甲方有权选择下列方式之一要求乙方进行补救；</w:t>
      </w:r>
    </w:p>
    <w:p w14:paraId="28347FDE">
      <w:pPr>
        <w:spacing w:after="120" w:afterLines="50" w:line="380" w:lineRule="exact"/>
        <w:ind w:firstLine="420" w:firstLineChars="200"/>
        <w:rPr>
          <w:rFonts w:ascii="宋体" w:hAnsi="宋体" w:eastAsia="宋体" w:cs="Times New Roman"/>
          <w:kern w:val="2"/>
          <w:sz w:val="21"/>
          <w:szCs w:val="21"/>
          <w:lang w:val="en-US"/>
        </w:rPr>
      </w:pPr>
      <w:r>
        <w:rPr>
          <w:rFonts w:hint="eastAsia" w:ascii="宋体" w:hAnsi="宋体" w:eastAsia="宋体" w:cs="Times New Roman"/>
          <w:kern w:val="2"/>
          <w:sz w:val="21"/>
          <w:szCs w:val="21"/>
          <w:lang w:val="en-US"/>
        </w:rPr>
        <w:t>(1) 同意退货，并将全额货款返还甲方，并负担因退货而发生的一切直接损失和费用。</w:t>
      </w:r>
    </w:p>
    <w:p w14:paraId="603F4FF7">
      <w:pPr>
        <w:spacing w:after="120" w:afterLines="50" w:line="380" w:lineRule="exact"/>
        <w:ind w:firstLine="420" w:firstLineChars="200"/>
        <w:rPr>
          <w:rFonts w:ascii="宋体" w:hAnsi="宋体" w:eastAsia="宋体" w:cs="Times New Roman"/>
          <w:kern w:val="2"/>
          <w:sz w:val="21"/>
          <w:szCs w:val="21"/>
          <w:lang w:val="en-US"/>
        </w:rPr>
      </w:pPr>
      <w:r>
        <w:rPr>
          <w:rFonts w:hint="eastAsia" w:ascii="宋体" w:hAnsi="宋体" w:eastAsia="宋体" w:cs="Times New Roman"/>
          <w:kern w:val="2"/>
          <w:sz w:val="21"/>
          <w:szCs w:val="21"/>
          <w:lang w:val="en-US"/>
        </w:rPr>
        <w:t>(2) 调换有瑕疵的货物，换货必须全新并符合本合同规定的规格，质量和性能，乙方并负责因此而产生和一切费用和甲方的一切直接损失。</w:t>
      </w:r>
    </w:p>
    <w:p w14:paraId="08AF37BF">
      <w:pPr>
        <w:spacing w:after="120" w:afterLines="50" w:line="380" w:lineRule="exact"/>
        <w:ind w:firstLine="420" w:firstLineChars="200"/>
        <w:rPr>
          <w:rFonts w:ascii="宋体" w:hAnsi="宋体" w:eastAsia="宋体" w:cs="Times New Roman"/>
          <w:kern w:val="2"/>
          <w:sz w:val="21"/>
          <w:szCs w:val="21"/>
          <w:lang w:val="en-US"/>
        </w:rPr>
      </w:pPr>
      <w:bookmarkStart w:id="9" w:name="_Hlk130931098"/>
      <w:r>
        <w:rPr>
          <w:rFonts w:hint="eastAsia" w:ascii="宋体" w:hAnsi="宋体" w:eastAsia="宋体" w:cs="Times New Roman"/>
          <w:kern w:val="2"/>
          <w:sz w:val="21"/>
          <w:szCs w:val="21"/>
          <w:lang w:val="en-US"/>
        </w:rPr>
        <w:t>2.</w:t>
      </w:r>
      <w:bookmarkEnd w:id="9"/>
      <w:r>
        <w:rPr>
          <w:rFonts w:hint="eastAsia" w:ascii="宋体" w:hAnsi="宋体" w:eastAsia="宋体" w:cs="Times New Roman"/>
          <w:kern w:val="2"/>
          <w:sz w:val="21"/>
          <w:szCs w:val="21"/>
          <w:lang w:val="en-US"/>
        </w:rPr>
        <w:t>在履行合同的过程中，如果乙方遇到妨碍按时交货的情况时，应及时以书面形式将拖延的事实、可能拖延的时间和原因通知甲方。甲方在收到乙方通知后，应尽快对情况进行核实，并有权根据情况确定是否酌情延长交货时间以及是否收取逾期交货的违约金及损害赔偿金（如有），或向乙方发出书面通知书，提出解除部分或全部合同。延期应通过签订补充合同的方式由双方认可并履行。</w:t>
      </w:r>
    </w:p>
    <w:p w14:paraId="56377CBE">
      <w:pPr>
        <w:spacing w:after="120" w:afterLines="50" w:line="380" w:lineRule="exact"/>
        <w:ind w:firstLine="420" w:firstLineChars="200"/>
        <w:rPr>
          <w:rFonts w:ascii="宋体" w:hAnsi="宋体" w:eastAsia="宋体" w:cs="Times New Roman"/>
          <w:kern w:val="2"/>
          <w:sz w:val="21"/>
          <w:szCs w:val="21"/>
          <w:lang w:val="en-US"/>
        </w:rPr>
      </w:pPr>
      <w:r>
        <w:rPr>
          <w:rFonts w:hint="eastAsia" w:ascii="宋体" w:hAnsi="宋体" w:eastAsia="宋体" w:cs="Times New Roman"/>
          <w:kern w:val="2"/>
          <w:sz w:val="21"/>
          <w:szCs w:val="21"/>
          <w:lang w:val="en-US"/>
        </w:rPr>
        <w:t xml:space="preserve"> </w:t>
      </w:r>
      <w:r>
        <w:rPr>
          <w:rFonts w:ascii="宋体" w:hAnsi="宋体" w:eastAsia="宋体" w:cs="Times New Roman"/>
          <w:kern w:val="2"/>
          <w:sz w:val="21"/>
          <w:szCs w:val="21"/>
          <w:lang w:val="en-US"/>
        </w:rPr>
        <w:t>3</w:t>
      </w:r>
      <w:r>
        <w:rPr>
          <w:rFonts w:hint="eastAsia" w:ascii="宋体" w:hAnsi="宋体" w:eastAsia="宋体" w:cs="Times New Roman"/>
          <w:kern w:val="2"/>
          <w:sz w:val="21"/>
          <w:szCs w:val="21"/>
          <w:lang w:val="en-US"/>
        </w:rPr>
        <w:t>.如果乙方没有按照合同规定的时间交货和提供服务，甲方有权要求乙方支付违约金而不影响合同项下的其他补救方法，延期交货和延期服务的违约金每周按合同价的百分之零点五（0.5%）计收，直至交货或提供服务为止。但误期违约金的最高限额不超过合同价的百分之五（5%）。一周按7天计算，不足7天按一周计算。一旦达到误期赔偿的最高限额，甲方有权终止合同。违约金可以由甲方从货款中直接扣除，如甲方货款已付清，甲方有权要求乙方支付违约金。</w:t>
      </w:r>
    </w:p>
    <w:p w14:paraId="2F1F0DE4">
      <w:pPr>
        <w:spacing w:after="120" w:afterLines="50" w:line="380" w:lineRule="exact"/>
        <w:ind w:firstLine="420" w:firstLineChars="200"/>
        <w:rPr>
          <w:rFonts w:ascii="宋体" w:hAnsi="宋体" w:eastAsia="宋体" w:cs="Times New Roman"/>
          <w:kern w:val="2"/>
          <w:sz w:val="21"/>
          <w:szCs w:val="21"/>
          <w:lang w:val="en-US"/>
        </w:rPr>
      </w:pPr>
      <w:r>
        <w:rPr>
          <w:rFonts w:ascii="宋体" w:hAnsi="宋体" w:eastAsia="宋体" w:cs="Times New Roman"/>
          <w:kern w:val="2"/>
          <w:sz w:val="21"/>
          <w:szCs w:val="21"/>
          <w:lang w:val="en-US"/>
        </w:rPr>
        <w:t>4</w:t>
      </w:r>
      <w:r>
        <w:rPr>
          <w:rFonts w:hint="eastAsia" w:ascii="宋体" w:hAnsi="宋体" w:eastAsia="宋体" w:cs="Times New Roman"/>
          <w:kern w:val="2"/>
          <w:sz w:val="21"/>
          <w:szCs w:val="21"/>
          <w:lang w:val="en-US"/>
        </w:rPr>
        <w:t>.乙方应保证甲方和使用单位在使用该设备或其任何一部分时免受第三方提出侵犯其专利权、商标权或工业产权的起诉，否则，由此产生的一切后果均应由乙方承担。</w:t>
      </w:r>
    </w:p>
    <w:p w14:paraId="059C45F8">
      <w:pPr>
        <w:spacing w:after="120" w:afterLines="50" w:line="380" w:lineRule="exact"/>
        <w:ind w:firstLine="420" w:firstLineChars="200"/>
        <w:rPr>
          <w:rFonts w:ascii="宋体" w:hAnsi="宋体" w:eastAsia="宋体" w:cs="Times New Roman"/>
          <w:kern w:val="2"/>
          <w:sz w:val="21"/>
          <w:szCs w:val="21"/>
          <w:lang w:val="en-US"/>
        </w:rPr>
      </w:pPr>
      <w:r>
        <w:rPr>
          <w:rFonts w:ascii="宋体" w:hAnsi="宋体" w:eastAsia="宋体" w:cs="Times New Roman"/>
          <w:kern w:val="2"/>
          <w:sz w:val="21"/>
          <w:szCs w:val="21"/>
          <w:lang w:val="en-US"/>
        </w:rPr>
        <w:t>5</w:t>
      </w:r>
      <w:r>
        <w:rPr>
          <w:rFonts w:hint="eastAsia" w:ascii="宋体" w:hAnsi="宋体" w:eastAsia="宋体" w:cs="Times New Roman"/>
          <w:kern w:val="2"/>
          <w:sz w:val="21"/>
          <w:szCs w:val="21"/>
          <w:lang w:val="en-US"/>
        </w:rPr>
        <w:t>.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20%向甲方支付违约金，如给甲方造成其他损失的，乙方还应负责赔偿。</w:t>
      </w:r>
    </w:p>
    <w:p w14:paraId="22C3793A">
      <w:pPr>
        <w:spacing w:after="120" w:afterLines="50" w:line="380" w:lineRule="exact"/>
        <w:ind w:firstLine="420" w:firstLineChars="200"/>
        <w:rPr>
          <w:rFonts w:ascii="宋体" w:hAnsi="宋体" w:eastAsia="宋体" w:cs="Times New Roman"/>
          <w:kern w:val="2"/>
          <w:sz w:val="21"/>
          <w:szCs w:val="21"/>
          <w:lang w:val="en-US"/>
        </w:rPr>
      </w:pPr>
      <w:r>
        <w:rPr>
          <w:rFonts w:ascii="宋体" w:hAnsi="宋体" w:eastAsia="宋体" w:cs="Times New Roman"/>
          <w:kern w:val="2"/>
          <w:sz w:val="21"/>
          <w:szCs w:val="21"/>
          <w:lang w:val="en-US"/>
        </w:rPr>
        <w:t>6</w:t>
      </w:r>
      <w:r>
        <w:rPr>
          <w:rFonts w:hint="eastAsia" w:ascii="宋体" w:hAnsi="宋体" w:eastAsia="宋体" w:cs="Times New Roman"/>
          <w:kern w:val="2"/>
          <w:sz w:val="21"/>
          <w:szCs w:val="21"/>
          <w:lang w:val="en-US"/>
        </w:rPr>
        <w:t>.如遭遇不可抗力事件，遭遇不可抗力的一方应尽快以书面形式将不可抗力的情况和原因通知另一方，并积极采取措施防止损失扩大。因不可抗力造成的损失，甲、乙双方按照法律规定处理。“不可抗力”系指不可预见、不可避免、不可克服的事件，包括但不限于：战争、洪水、台风、地震及其他法律、法规规定的事件。</w:t>
      </w:r>
    </w:p>
    <w:p w14:paraId="3F81A127">
      <w:pPr>
        <w:spacing w:after="120" w:afterLines="50" w:line="380" w:lineRule="exact"/>
        <w:ind w:firstLine="420" w:firstLineChars="200"/>
        <w:rPr>
          <w:rFonts w:ascii="宋体" w:hAnsi="宋体" w:eastAsia="宋体" w:cs="Times New Roman"/>
          <w:kern w:val="2"/>
          <w:sz w:val="21"/>
          <w:szCs w:val="21"/>
          <w:lang w:val="en-US"/>
        </w:rPr>
      </w:pPr>
      <w:bookmarkStart w:id="10" w:name="_Hlk130931431"/>
      <w:r>
        <w:rPr>
          <w:rFonts w:ascii="宋体" w:hAnsi="宋体" w:eastAsia="宋体" w:cs="Times New Roman"/>
          <w:kern w:val="2"/>
          <w:sz w:val="21"/>
          <w:szCs w:val="21"/>
          <w:lang w:val="en-US"/>
        </w:rPr>
        <w:t>7</w:t>
      </w:r>
      <w:r>
        <w:rPr>
          <w:rFonts w:hint="eastAsia" w:ascii="宋体" w:hAnsi="宋体" w:eastAsia="宋体" w:cs="Times New Roman"/>
          <w:kern w:val="2"/>
          <w:sz w:val="21"/>
          <w:szCs w:val="21"/>
          <w:lang w:val="en-US"/>
        </w:rPr>
        <w:t>.</w:t>
      </w:r>
      <w:bookmarkEnd w:id="10"/>
      <w:r>
        <w:rPr>
          <w:rFonts w:hint="eastAsia" w:ascii="宋体" w:hAnsi="宋体" w:eastAsia="宋体" w:cs="Times New Roman"/>
          <w:kern w:val="2"/>
          <w:sz w:val="21"/>
          <w:szCs w:val="21"/>
          <w:lang w:val="en-US"/>
        </w:rPr>
        <w:t>如果乙方在本合同履行完毕之前破产或无清偿能力，甲方可在任何时候以书面形式通知乙方，提出解除合同。该终止合同将不损害或影响甲方已经采取或将要采取的任何行动或补救措施的权力。</w:t>
      </w:r>
    </w:p>
    <w:p w14:paraId="482342D4">
      <w:pPr>
        <w:spacing w:after="120" w:afterLines="50" w:line="380" w:lineRule="exact"/>
        <w:ind w:firstLine="420" w:firstLineChars="200"/>
        <w:rPr>
          <w:rFonts w:ascii="宋体" w:hAnsi="宋体" w:eastAsia="宋体" w:cs="Times New Roman"/>
          <w:kern w:val="2"/>
          <w:sz w:val="21"/>
          <w:szCs w:val="21"/>
          <w:lang w:val="en-US"/>
        </w:rPr>
      </w:pPr>
      <w:r>
        <w:rPr>
          <w:rFonts w:ascii="宋体" w:hAnsi="宋体" w:eastAsia="宋体" w:cs="Times New Roman"/>
          <w:kern w:val="2"/>
          <w:sz w:val="21"/>
          <w:szCs w:val="21"/>
          <w:lang w:val="en-US"/>
        </w:rPr>
        <w:t>8</w:t>
      </w:r>
      <w:r>
        <w:rPr>
          <w:rFonts w:hint="eastAsia" w:ascii="宋体" w:hAnsi="宋体" w:eastAsia="宋体" w:cs="Times New Roman"/>
          <w:kern w:val="2"/>
          <w:sz w:val="21"/>
          <w:szCs w:val="21"/>
          <w:lang w:val="en-US"/>
        </w:rPr>
        <w:t>.乙方对本合同履行过程中所知悉的甲方全部文件、资料、信息等负有保密义务。未经甲方书面同意，乙方不得擅自披露、泄露、使用或用于本合同约定之外的目的。</w:t>
      </w:r>
    </w:p>
    <w:p w14:paraId="04C83322">
      <w:pPr>
        <w:spacing w:after="120" w:afterLines="50" w:line="380" w:lineRule="exact"/>
        <w:ind w:firstLine="420" w:firstLineChars="200"/>
        <w:rPr>
          <w:rFonts w:ascii="宋体" w:hAnsi="宋体" w:eastAsia="宋体" w:cs="Times New Roman"/>
          <w:kern w:val="2"/>
          <w:sz w:val="21"/>
          <w:szCs w:val="21"/>
          <w:lang w:val="en-US"/>
        </w:rPr>
      </w:pPr>
      <w:r>
        <w:rPr>
          <w:rFonts w:ascii="宋体" w:hAnsi="宋体" w:eastAsia="宋体" w:cs="Times New Roman"/>
          <w:kern w:val="2"/>
          <w:sz w:val="21"/>
          <w:szCs w:val="21"/>
          <w:lang w:val="en-US"/>
        </w:rPr>
        <w:t>9</w:t>
      </w:r>
      <w:r>
        <w:rPr>
          <w:rFonts w:hint="eastAsia" w:ascii="宋体" w:hAnsi="宋体" w:eastAsia="宋体" w:cs="Times New Roman"/>
          <w:kern w:val="2"/>
          <w:sz w:val="21"/>
          <w:szCs w:val="21"/>
          <w:lang w:val="en-US"/>
        </w:rPr>
        <w:t>.因一方违约产生诉讼的，违约方应承担守约方的全部损失包括但不限于律师费、差旅费、保险费等支出。</w:t>
      </w:r>
    </w:p>
    <w:p w14:paraId="4E2612AC">
      <w:pPr>
        <w:spacing w:after="120" w:afterLines="50" w:line="380" w:lineRule="exact"/>
        <w:ind w:firstLine="420" w:firstLineChars="200"/>
        <w:rPr>
          <w:rFonts w:ascii="宋体" w:hAnsi="宋体" w:eastAsia="宋体" w:cs="Times New Roman"/>
          <w:kern w:val="2"/>
          <w:sz w:val="21"/>
          <w:szCs w:val="21"/>
          <w:lang w:val="en-US"/>
        </w:rPr>
      </w:pPr>
      <w:r>
        <w:rPr>
          <w:rFonts w:hint="eastAsia" w:ascii="宋体" w:hAnsi="宋体" w:eastAsia="宋体" w:cs="Times New Roman"/>
          <w:kern w:val="2"/>
          <w:sz w:val="21"/>
          <w:szCs w:val="21"/>
          <w:lang w:val="en-US"/>
        </w:rPr>
        <w:t>八、合同效力及其他</w:t>
      </w:r>
      <w:bookmarkStart w:id="19" w:name="_GoBack"/>
      <w:bookmarkEnd w:id="19"/>
    </w:p>
    <w:p w14:paraId="5B596AFF">
      <w:pPr>
        <w:spacing w:after="120" w:afterLines="50" w:line="380" w:lineRule="exact"/>
        <w:ind w:firstLine="420" w:firstLineChars="200"/>
        <w:rPr>
          <w:rFonts w:ascii="宋体" w:hAnsi="宋体" w:eastAsia="宋体" w:cs="Times New Roman"/>
          <w:kern w:val="2"/>
          <w:sz w:val="21"/>
          <w:szCs w:val="21"/>
          <w:lang w:val="en-US"/>
        </w:rPr>
      </w:pPr>
      <w:r>
        <w:rPr>
          <w:rFonts w:ascii="宋体" w:hAnsi="宋体" w:eastAsia="宋体" w:cs="Times New Roman"/>
          <w:kern w:val="2"/>
          <w:sz w:val="21"/>
          <w:szCs w:val="21"/>
          <w:lang w:val="en-US"/>
        </w:rPr>
        <w:t>1</w:t>
      </w:r>
      <w:r>
        <w:rPr>
          <w:rFonts w:hint="eastAsia" w:ascii="宋体" w:hAnsi="宋体" w:eastAsia="宋体" w:cs="Times New Roman"/>
          <w:kern w:val="2"/>
          <w:sz w:val="21"/>
          <w:szCs w:val="21"/>
          <w:lang w:val="en-US"/>
        </w:rPr>
        <w:t>.合同经甲乙双方代表签字并盖章后生效，</w:t>
      </w:r>
      <w:r>
        <w:rPr>
          <w:rFonts w:hint="eastAsia" w:ascii="宋体" w:hAnsi="宋体" w:eastAsia="宋体" w:cs="Times New Roman"/>
          <w:color w:val="auto"/>
          <w:kern w:val="2"/>
          <w:sz w:val="21"/>
          <w:szCs w:val="21"/>
          <w:lang w:val="en-US"/>
        </w:rPr>
        <w:t>合同一式四份，</w:t>
      </w:r>
      <w:r>
        <w:rPr>
          <w:rFonts w:hint="eastAsia" w:ascii="宋体" w:hAnsi="宋体" w:cs="Times New Roman"/>
          <w:color w:val="auto"/>
          <w:kern w:val="2"/>
          <w:sz w:val="21"/>
          <w:szCs w:val="21"/>
          <w:lang w:val="en-US" w:eastAsia="zh-CN"/>
        </w:rPr>
        <w:t>甲方执三份，乙方</w:t>
      </w:r>
      <w:r>
        <w:rPr>
          <w:rFonts w:hint="eastAsia" w:ascii="宋体" w:hAnsi="宋体" w:eastAsia="宋体" w:cs="Times New Roman"/>
          <w:color w:val="auto"/>
          <w:kern w:val="2"/>
          <w:sz w:val="21"/>
          <w:szCs w:val="21"/>
          <w:lang w:val="en-US"/>
        </w:rPr>
        <w:t>执</w:t>
      </w:r>
      <w:r>
        <w:rPr>
          <w:rFonts w:hint="eastAsia" w:ascii="宋体" w:hAnsi="宋体" w:cs="Times New Roman"/>
          <w:color w:val="auto"/>
          <w:kern w:val="2"/>
          <w:sz w:val="21"/>
          <w:szCs w:val="21"/>
          <w:lang w:val="en-US" w:eastAsia="zh-CN"/>
        </w:rPr>
        <w:t>一</w:t>
      </w:r>
      <w:r>
        <w:rPr>
          <w:rFonts w:hint="eastAsia" w:ascii="宋体" w:hAnsi="宋体" w:eastAsia="宋体" w:cs="Times New Roman"/>
          <w:color w:val="auto"/>
          <w:kern w:val="2"/>
          <w:sz w:val="21"/>
          <w:szCs w:val="21"/>
          <w:lang w:val="en-US"/>
        </w:rPr>
        <w:t>份</w:t>
      </w:r>
      <w:r>
        <w:rPr>
          <w:rFonts w:hint="eastAsia" w:ascii="宋体" w:hAnsi="宋体" w:eastAsia="宋体" w:cs="Times New Roman"/>
          <w:kern w:val="2"/>
          <w:sz w:val="21"/>
          <w:szCs w:val="21"/>
          <w:lang w:val="en-US"/>
        </w:rPr>
        <w:t>，具有同等法律效力。</w:t>
      </w:r>
    </w:p>
    <w:p w14:paraId="3664F1D0">
      <w:pPr>
        <w:spacing w:after="120" w:afterLines="50" w:line="380" w:lineRule="exact"/>
        <w:ind w:firstLine="420" w:firstLineChars="200"/>
        <w:rPr>
          <w:rFonts w:ascii="宋体" w:hAnsi="宋体" w:eastAsia="宋体" w:cs="Times New Roman"/>
          <w:kern w:val="2"/>
          <w:sz w:val="21"/>
          <w:szCs w:val="21"/>
          <w:lang w:val="en-US"/>
        </w:rPr>
      </w:pPr>
      <w:r>
        <w:rPr>
          <w:rFonts w:ascii="宋体" w:hAnsi="宋体" w:eastAsia="宋体" w:cs="Times New Roman"/>
          <w:kern w:val="2"/>
          <w:sz w:val="21"/>
          <w:szCs w:val="21"/>
          <w:lang w:val="en-US"/>
        </w:rPr>
        <w:t>2</w:t>
      </w:r>
      <w:r>
        <w:rPr>
          <w:rFonts w:hint="eastAsia" w:ascii="宋体" w:hAnsi="宋体" w:eastAsia="宋体" w:cs="Times New Roman"/>
          <w:kern w:val="2"/>
          <w:sz w:val="21"/>
          <w:szCs w:val="21"/>
          <w:lang w:val="en-US"/>
        </w:rPr>
        <w:t>.合同签订后甲乙双方即直接产生权利与义务的关系，合同执行过程中出现的问题应按照合同约定、法律法规的规定办理，在合同履行过程中，双方如有争议，由双方协商解决。如协商不能解决，双方可向甲方所在地人民法院提起诉讼。</w:t>
      </w:r>
    </w:p>
    <w:p w14:paraId="3FD9EB01">
      <w:pPr>
        <w:spacing w:after="120" w:afterLines="50" w:line="380" w:lineRule="exact"/>
        <w:ind w:firstLine="420" w:firstLineChars="200"/>
        <w:rPr>
          <w:rFonts w:ascii="宋体" w:hAnsi="宋体" w:eastAsia="宋体" w:cs="Times New Roman"/>
          <w:kern w:val="2"/>
          <w:sz w:val="21"/>
          <w:szCs w:val="21"/>
          <w:lang w:val="en-US"/>
        </w:rPr>
      </w:pPr>
      <w:r>
        <w:rPr>
          <w:rFonts w:ascii="宋体" w:hAnsi="宋体" w:eastAsia="宋体" w:cs="Times New Roman"/>
          <w:kern w:val="2"/>
          <w:sz w:val="21"/>
          <w:szCs w:val="21"/>
          <w:lang w:val="en-US"/>
        </w:rPr>
        <w:t>3</w:t>
      </w:r>
      <w:r>
        <w:rPr>
          <w:rFonts w:hint="eastAsia" w:ascii="宋体" w:hAnsi="宋体" w:eastAsia="宋体" w:cs="Times New Roman"/>
          <w:kern w:val="2"/>
          <w:sz w:val="21"/>
          <w:szCs w:val="21"/>
          <w:lang w:val="en-US"/>
        </w:rPr>
        <w:t>.合同在执行过程中出现的未尽事宜，双方在不违背本合同的原则下协商解决，协商结果以书面形式签订补充协议，且补充协议与本合同具有同等效力。</w:t>
      </w:r>
    </w:p>
    <w:p w14:paraId="397DD5FA">
      <w:pPr>
        <w:spacing w:after="120" w:afterLines="50" w:line="380" w:lineRule="exact"/>
        <w:ind w:firstLine="420" w:firstLineChars="200"/>
        <w:rPr>
          <w:rFonts w:ascii="宋体" w:hAnsi="宋体" w:eastAsia="宋体" w:cs="Times New Roman"/>
          <w:kern w:val="2"/>
          <w:sz w:val="21"/>
          <w:szCs w:val="21"/>
          <w:lang w:val="en-US"/>
        </w:rPr>
      </w:pPr>
      <w:bookmarkStart w:id="11" w:name="_Hlk130933065"/>
      <w:r>
        <w:rPr>
          <w:rFonts w:ascii="宋体" w:hAnsi="宋体" w:eastAsia="宋体" w:cs="Times New Roman"/>
          <w:kern w:val="2"/>
          <w:sz w:val="21"/>
          <w:szCs w:val="21"/>
          <w:lang w:val="en-US"/>
        </w:rPr>
        <w:t>4</w:t>
      </w:r>
      <w:r>
        <w:rPr>
          <w:rFonts w:hint="eastAsia" w:ascii="宋体" w:hAnsi="宋体" w:eastAsia="宋体" w:cs="Times New Roman"/>
          <w:kern w:val="2"/>
          <w:sz w:val="21"/>
          <w:szCs w:val="21"/>
          <w:lang w:val="en-US"/>
        </w:rPr>
        <w:t>.</w:t>
      </w:r>
      <w:bookmarkEnd w:id="11"/>
      <w:r>
        <w:rPr>
          <w:rFonts w:hint="eastAsia" w:ascii="宋体" w:hAnsi="宋体" w:eastAsia="宋体" w:cs="Times New Roman"/>
          <w:kern w:val="2"/>
          <w:sz w:val="21"/>
          <w:szCs w:val="21"/>
          <w:lang w:val="en-US"/>
        </w:rPr>
        <w:t>甲乙双方确认：对本合同条款及后果均已知悉，一致确认不存在欺诈、胁迫、乘人之危、重大误解、显失公平等任何可能导致合同无效或被撤销的情形。</w:t>
      </w:r>
    </w:p>
    <w:p w14:paraId="4DC38DDA">
      <w:pPr>
        <w:spacing w:after="120" w:afterLines="50" w:line="380" w:lineRule="exact"/>
        <w:ind w:firstLine="420" w:firstLineChars="200"/>
        <w:rPr>
          <w:rFonts w:ascii="宋体" w:hAnsi="宋体" w:eastAsia="宋体" w:cs="Times New Roman"/>
          <w:kern w:val="2"/>
          <w:sz w:val="21"/>
          <w:szCs w:val="21"/>
          <w:lang w:val="en-US"/>
        </w:rPr>
      </w:pPr>
      <w:r>
        <w:rPr>
          <w:rFonts w:ascii="宋体" w:hAnsi="宋体" w:eastAsia="宋体" w:cs="Times New Roman"/>
          <w:kern w:val="2"/>
          <w:sz w:val="21"/>
          <w:szCs w:val="21"/>
          <w:lang w:val="en-US"/>
        </w:rPr>
        <w:t>5</w:t>
      </w:r>
      <w:r>
        <w:rPr>
          <w:rFonts w:hint="eastAsia" w:ascii="宋体" w:hAnsi="宋体" w:eastAsia="宋体" w:cs="Times New Roman"/>
          <w:kern w:val="2"/>
          <w:sz w:val="21"/>
          <w:szCs w:val="21"/>
          <w:lang w:val="en-US"/>
        </w:rPr>
        <w:t>.双方确认，双方各自在本合同中披露的联系地址是真实有效的，任何一方向该地址邮发的书面文件，均视为邮寄方已履行送达义务。各方联系地址变更的，应在变更后的三日内通知对方，否则，由怠于履行通知义务的一方承担不利后果。</w:t>
      </w:r>
    </w:p>
    <w:p w14:paraId="38601739">
      <w:pPr>
        <w:spacing w:after="120" w:afterLines="50" w:line="380" w:lineRule="exact"/>
        <w:ind w:firstLine="420" w:firstLineChars="200"/>
        <w:rPr>
          <w:rFonts w:ascii="宋体" w:hAnsi="宋体" w:eastAsia="宋体" w:cs="Times New Roman"/>
          <w:kern w:val="2"/>
          <w:sz w:val="21"/>
          <w:szCs w:val="21"/>
          <w:lang w:val="en-US"/>
        </w:rPr>
      </w:pPr>
      <w:r>
        <w:rPr>
          <w:rFonts w:hint="eastAsia" w:ascii="宋体" w:hAnsi="宋体" w:eastAsia="宋体" w:cs="Times New Roman"/>
          <w:kern w:val="2"/>
          <w:sz w:val="21"/>
          <w:szCs w:val="21"/>
          <w:lang w:val="en-US"/>
        </w:rPr>
        <w:t>九、反商业贿赂约定</w:t>
      </w:r>
    </w:p>
    <w:p w14:paraId="0883B489">
      <w:pPr>
        <w:spacing w:after="120" w:afterLines="50" w:line="380" w:lineRule="exact"/>
        <w:ind w:firstLine="420" w:firstLineChars="200"/>
        <w:rPr>
          <w:rFonts w:ascii="宋体" w:hAnsi="宋体" w:eastAsia="宋体" w:cs="Times New Roman"/>
          <w:kern w:val="2"/>
          <w:sz w:val="21"/>
          <w:szCs w:val="21"/>
          <w:lang w:val="en-US"/>
        </w:rPr>
      </w:pPr>
      <w:r>
        <w:rPr>
          <w:rFonts w:hint="eastAsia" w:ascii="宋体" w:hAnsi="宋体" w:eastAsia="宋体" w:cs="Times New Roman"/>
          <w:kern w:val="2"/>
          <w:sz w:val="21"/>
          <w:szCs w:val="21"/>
          <w:lang w:val="en-US"/>
        </w:rPr>
        <w:t>1. 双方承诺在交易活动中，不向对方或其工作人员、代理人、合作伙伴索要、收受、提供、给予合同约定以外的任何利益，包括但不限于明扣、暗扣、现金、购物卡、实物、礼品、有价证券、旅游、吃喝宴请、其它不正当利益或机会等，以谋取交易机会或者竞争优势。</w:t>
      </w:r>
    </w:p>
    <w:p w14:paraId="293ADF84">
      <w:pPr>
        <w:spacing w:after="120" w:afterLines="50" w:line="380" w:lineRule="exact"/>
        <w:ind w:firstLine="420" w:firstLineChars="200"/>
        <w:rPr>
          <w:rFonts w:ascii="宋体" w:hAnsi="宋体" w:eastAsia="宋体" w:cs="Times New Roman"/>
          <w:kern w:val="2"/>
          <w:sz w:val="21"/>
          <w:szCs w:val="21"/>
          <w:lang w:val="en-US"/>
        </w:rPr>
      </w:pPr>
      <w:r>
        <w:rPr>
          <w:rFonts w:hint="eastAsia" w:ascii="宋体" w:hAnsi="宋体" w:eastAsia="宋体" w:cs="Times New Roman"/>
          <w:kern w:val="2"/>
          <w:sz w:val="21"/>
          <w:szCs w:val="21"/>
          <w:lang w:val="en-US"/>
        </w:rPr>
        <w:t>2. 如果一方发现对方或其工作人员、代理人、合作伙伴有违反本条款的情况，则可以根据合同规定立即解除本合同，并有权要求对方赔偿损失。</w:t>
      </w:r>
    </w:p>
    <w:p w14:paraId="0ED06D60">
      <w:pPr>
        <w:spacing w:after="120" w:afterLines="50" w:line="380" w:lineRule="exact"/>
        <w:ind w:firstLine="420" w:firstLineChars="200"/>
        <w:rPr>
          <w:rFonts w:ascii="宋体" w:hAnsi="宋体" w:eastAsia="宋体" w:cs="Times New Roman"/>
          <w:kern w:val="2"/>
          <w:sz w:val="21"/>
          <w:szCs w:val="21"/>
          <w:lang w:val="en-US"/>
        </w:rPr>
      </w:pPr>
      <w:r>
        <w:rPr>
          <w:rFonts w:hint="eastAsia" w:ascii="宋体" w:hAnsi="宋体" w:eastAsia="宋体" w:cs="Times New Roman"/>
          <w:kern w:val="2"/>
          <w:sz w:val="21"/>
          <w:szCs w:val="21"/>
          <w:lang w:val="en-US"/>
        </w:rPr>
        <w:t>3. 双方可以在就反商业贿赂政策达成一致后，共同采取一切必要的措施，来避免双方在合同的履行过程中涉及商业贿赂的可能性。</w:t>
      </w:r>
    </w:p>
    <w:p w14:paraId="0163B69A">
      <w:pPr>
        <w:spacing w:after="120" w:afterLines="50" w:line="380" w:lineRule="exact"/>
        <w:ind w:firstLine="420" w:firstLineChars="200"/>
        <w:rPr>
          <w:rFonts w:ascii="宋体" w:hAnsi="宋体" w:eastAsia="宋体" w:cs="Times New Roman"/>
          <w:kern w:val="2"/>
          <w:sz w:val="21"/>
          <w:szCs w:val="21"/>
          <w:lang w:val="en-US"/>
        </w:rPr>
      </w:pPr>
      <w:r>
        <w:rPr>
          <w:rFonts w:hint="eastAsia" w:ascii="宋体" w:hAnsi="宋体" w:eastAsia="宋体" w:cs="Times New Roman"/>
          <w:kern w:val="2"/>
          <w:sz w:val="21"/>
          <w:szCs w:val="21"/>
          <w:lang w:val="en-US"/>
        </w:rPr>
        <w:t>4. 双方可以根据自身实际情况，自行添加有关反商业贿赂的相关条款。</w:t>
      </w:r>
    </w:p>
    <w:p w14:paraId="7F707EDE">
      <w:pPr>
        <w:spacing w:after="120" w:afterLines="50" w:line="380" w:lineRule="exact"/>
        <w:ind w:firstLine="420" w:firstLineChars="200"/>
        <w:rPr>
          <w:rFonts w:ascii="宋体" w:hAnsi="宋体" w:eastAsia="宋体" w:cs="Times New Roman"/>
          <w:kern w:val="2"/>
          <w:sz w:val="21"/>
          <w:szCs w:val="21"/>
          <w:lang w:val="en-US"/>
        </w:rPr>
      </w:pPr>
      <w:r>
        <w:rPr>
          <w:rFonts w:hint="eastAsia" w:ascii="宋体" w:hAnsi="宋体" w:eastAsia="宋体" w:cs="Times New Roman"/>
          <w:kern w:val="2"/>
          <w:sz w:val="21"/>
          <w:szCs w:val="21"/>
          <w:lang w:val="en-US"/>
        </w:rPr>
        <w:t>十、其它事项：</w:t>
      </w:r>
    </w:p>
    <w:p w14:paraId="47A15E44">
      <w:pPr>
        <w:spacing w:after="120" w:afterLines="50" w:line="380" w:lineRule="exact"/>
        <w:ind w:firstLine="420" w:firstLineChars="200"/>
        <w:rPr>
          <w:rFonts w:ascii="宋体" w:hAnsi="宋体" w:eastAsia="宋体" w:cs="Times New Roman"/>
          <w:kern w:val="2"/>
          <w:sz w:val="21"/>
          <w:szCs w:val="21"/>
          <w:lang w:val="en-US"/>
        </w:rPr>
      </w:pPr>
      <w:r>
        <w:rPr>
          <w:rFonts w:hint="eastAsia" w:ascii="宋体" w:hAnsi="宋体" w:eastAsia="宋体" w:cs="Times New Roman"/>
          <w:kern w:val="2"/>
          <w:sz w:val="21"/>
          <w:szCs w:val="21"/>
          <w:lang w:val="en-US"/>
        </w:rPr>
        <w:t>1.乙方应提供设备的原厂技术文件，如相应的图纸、操作手册、维护手册、质量保证文件、服务指南等，这些文件应随同设备一起发运至甲方。</w:t>
      </w:r>
    </w:p>
    <w:p w14:paraId="016EC5DB">
      <w:pPr>
        <w:spacing w:after="120" w:afterLines="50" w:line="380" w:lineRule="exact"/>
        <w:ind w:firstLine="420" w:firstLineChars="200"/>
        <w:rPr>
          <w:rFonts w:ascii="宋体" w:hAnsi="宋体" w:eastAsia="宋体" w:cs="Times New Roman"/>
          <w:kern w:val="2"/>
          <w:sz w:val="21"/>
          <w:szCs w:val="21"/>
          <w:lang w:val="en-US"/>
        </w:rPr>
      </w:pPr>
      <w:r>
        <w:rPr>
          <w:rFonts w:hint="eastAsia" w:ascii="宋体" w:hAnsi="宋体" w:eastAsia="宋体" w:cs="Times New Roman"/>
          <w:kern w:val="2"/>
          <w:sz w:val="21"/>
          <w:szCs w:val="21"/>
          <w:lang w:val="en-US"/>
        </w:rPr>
        <w:t>2.若采购设备为原装进口产品，验收时乙方免费提供进口产品报关单及入境货物检验检疫证明等进口的相关手续单据。</w:t>
      </w:r>
    </w:p>
    <w:p w14:paraId="0509F983">
      <w:pPr>
        <w:spacing w:after="120" w:afterLines="50" w:line="380" w:lineRule="exact"/>
        <w:ind w:firstLine="420" w:firstLineChars="200"/>
        <w:rPr>
          <w:rFonts w:ascii="宋体" w:hAnsi="宋体" w:eastAsia="宋体" w:cs="Times New Roman"/>
          <w:kern w:val="2"/>
          <w:sz w:val="21"/>
          <w:szCs w:val="21"/>
          <w:lang w:val="en-US"/>
        </w:rPr>
      </w:pPr>
      <w:r>
        <w:rPr>
          <w:rFonts w:hint="eastAsia" w:ascii="宋体" w:hAnsi="宋体" w:eastAsia="宋体" w:cs="Times New Roman"/>
          <w:kern w:val="2"/>
          <w:sz w:val="21"/>
          <w:szCs w:val="21"/>
          <w:lang w:val="en-US"/>
        </w:rPr>
        <w:t>十一、合同不可分割部分：</w:t>
      </w:r>
    </w:p>
    <w:p w14:paraId="144476CA">
      <w:pPr>
        <w:spacing w:after="120" w:afterLines="50" w:line="380" w:lineRule="exact"/>
        <w:ind w:firstLine="420" w:firstLineChars="200"/>
        <w:rPr>
          <w:rFonts w:ascii="宋体" w:hAnsi="宋体" w:eastAsia="宋体" w:cs="Times New Roman"/>
          <w:kern w:val="2"/>
          <w:sz w:val="21"/>
          <w:szCs w:val="21"/>
          <w:lang w:val="en-US"/>
        </w:rPr>
      </w:pPr>
      <w:r>
        <w:rPr>
          <w:rFonts w:hint="eastAsia" w:ascii="宋体" w:hAnsi="宋体" w:eastAsia="宋体" w:cs="Times New Roman"/>
          <w:kern w:val="2"/>
          <w:sz w:val="21"/>
          <w:szCs w:val="21"/>
          <w:lang w:val="en-US"/>
        </w:rPr>
        <w:t>采购文件、响应文件、合同条款及成交通知书，乙方在报价、谈判过程中所作其它有关承诺、声明、书面澄清等均为合同不可分割的部分，与主合同具有同等法律效力。</w:t>
      </w:r>
    </w:p>
    <w:p w14:paraId="121DA024">
      <w:pPr>
        <w:spacing w:after="120" w:afterLines="50" w:line="380" w:lineRule="exact"/>
        <w:rPr>
          <w:rFonts w:ascii="宋体" w:hAnsi="宋体" w:eastAsia="宋体" w:cs="Times New Roman"/>
          <w:kern w:val="2"/>
          <w:sz w:val="21"/>
          <w:szCs w:val="21"/>
          <w:lang w:val="en-US"/>
        </w:rPr>
      </w:pPr>
    </w:p>
    <w:p w14:paraId="70964C85">
      <w:pPr>
        <w:spacing w:after="120" w:afterLines="50" w:line="380" w:lineRule="exact"/>
        <w:ind w:firstLine="420" w:firstLineChars="200"/>
        <w:rPr>
          <w:rFonts w:ascii="宋体" w:hAnsi="宋体" w:eastAsia="宋体" w:cs="Times New Roman"/>
          <w:kern w:val="2"/>
          <w:sz w:val="21"/>
          <w:szCs w:val="21"/>
          <w:lang w:val="en-US"/>
        </w:rPr>
      </w:pPr>
      <w:r>
        <w:rPr>
          <w:rFonts w:hint="eastAsia" w:ascii="宋体" w:hAnsi="宋体" w:eastAsia="宋体" w:cs="Times New Roman"/>
          <w:kern w:val="2"/>
          <w:sz w:val="21"/>
          <w:szCs w:val="21"/>
          <w:lang w:val="en-US"/>
        </w:rPr>
        <w:t xml:space="preserve">甲方：（盖章）       </w:t>
      </w:r>
      <w:r>
        <w:rPr>
          <w:rFonts w:ascii="宋体" w:hAnsi="宋体" w:eastAsia="宋体" w:cs="Times New Roman"/>
          <w:kern w:val="2"/>
          <w:sz w:val="21"/>
          <w:szCs w:val="21"/>
          <w:lang w:val="en-US"/>
        </w:rPr>
        <w:t xml:space="preserve">                  </w:t>
      </w:r>
      <w:r>
        <w:rPr>
          <w:rFonts w:hint="eastAsia" w:ascii="宋体" w:hAnsi="宋体" w:eastAsia="宋体" w:cs="Times New Roman"/>
          <w:kern w:val="2"/>
          <w:sz w:val="21"/>
          <w:szCs w:val="21"/>
          <w:lang w:val="en-US"/>
        </w:rPr>
        <w:t xml:space="preserve">  乙方：（盖章）</w:t>
      </w:r>
    </w:p>
    <w:p w14:paraId="560F6513">
      <w:pPr>
        <w:spacing w:after="120" w:afterLines="50" w:line="380" w:lineRule="exact"/>
        <w:ind w:firstLine="420" w:firstLineChars="200"/>
        <w:rPr>
          <w:rFonts w:ascii="宋体" w:hAnsi="宋体" w:eastAsia="宋体" w:cs="Times New Roman"/>
          <w:kern w:val="2"/>
          <w:sz w:val="21"/>
          <w:szCs w:val="21"/>
          <w:lang w:val="en-US"/>
        </w:rPr>
      </w:pPr>
      <w:r>
        <w:rPr>
          <w:rFonts w:hint="eastAsia" w:ascii="宋体" w:hAnsi="宋体" w:eastAsia="宋体" w:cs="Times New Roman"/>
          <w:kern w:val="2"/>
          <w:sz w:val="21"/>
          <w:szCs w:val="21"/>
          <w:lang w:val="en-US"/>
        </w:rPr>
        <w:t xml:space="preserve">联系地址： </w:t>
      </w:r>
      <w:r>
        <w:rPr>
          <w:rFonts w:ascii="宋体" w:hAnsi="宋体" w:eastAsia="宋体" w:cs="Times New Roman"/>
          <w:kern w:val="2"/>
          <w:sz w:val="21"/>
          <w:szCs w:val="21"/>
          <w:lang w:val="en-US"/>
        </w:rPr>
        <w:t xml:space="preserve">                             </w:t>
      </w:r>
      <w:r>
        <w:rPr>
          <w:rFonts w:hint="eastAsia" w:ascii="宋体" w:hAnsi="宋体" w:eastAsia="宋体" w:cs="Times New Roman"/>
          <w:kern w:val="2"/>
          <w:sz w:val="21"/>
          <w:szCs w:val="21"/>
          <w:lang w:val="en-US"/>
        </w:rPr>
        <w:t>联系地址：</w:t>
      </w:r>
    </w:p>
    <w:p w14:paraId="28200B00">
      <w:pPr>
        <w:spacing w:after="120" w:afterLines="50" w:line="380" w:lineRule="exact"/>
        <w:ind w:firstLine="420" w:firstLineChars="200"/>
        <w:rPr>
          <w:rFonts w:hint="eastAsia" w:ascii="宋体" w:hAnsi="宋体" w:eastAsia="宋体" w:cs="Times New Roman"/>
          <w:kern w:val="2"/>
          <w:sz w:val="21"/>
          <w:szCs w:val="21"/>
          <w:lang w:val="en-US"/>
        </w:rPr>
      </w:pPr>
      <w:r>
        <w:rPr>
          <w:rFonts w:hint="eastAsia" w:ascii="宋体" w:hAnsi="宋体" w:eastAsia="宋体" w:cs="Times New Roman"/>
          <w:kern w:val="2"/>
          <w:sz w:val="21"/>
          <w:szCs w:val="21"/>
          <w:lang w:val="en-US"/>
        </w:rPr>
        <w:t xml:space="preserve">法定（授权）代表人：                   法定（授权）代表人：      </w:t>
      </w:r>
    </w:p>
    <w:p w14:paraId="79490161">
      <w:pPr>
        <w:spacing w:after="120" w:afterLines="50" w:line="380" w:lineRule="exact"/>
        <w:ind w:firstLine="420" w:firstLineChars="200"/>
        <w:rPr>
          <w:rFonts w:hint="eastAsia" w:ascii="宋体" w:hAnsi="宋体" w:cs="Times New Roman"/>
          <w:kern w:val="2"/>
          <w:sz w:val="21"/>
          <w:szCs w:val="21"/>
          <w:lang w:val="en-US" w:eastAsia="zh-CN"/>
        </w:rPr>
      </w:pPr>
      <w:r>
        <w:rPr>
          <w:rFonts w:hint="eastAsia" w:ascii="宋体" w:hAnsi="宋体" w:cs="Times New Roman"/>
          <w:kern w:val="2"/>
          <w:sz w:val="21"/>
          <w:szCs w:val="21"/>
          <w:lang w:val="en-US" w:eastAsia="zh-CN"/>
        </w:rPr>
        <w:t>联系人：                                联系人：</w:t>
      </w:r>
    </w:p>
    <w:p w14:paraId="6C44093D">
      <w:pPr>
        <w:spacing w:after="120" w:afterLines="50" w:line="380" w:lineRule="exact"/>
        <w:ind w:firstLine="420" w:firstLineChars="200"/>
        <w:rPr>
          <w:rFonts w:hint="eastAsia" w:ascii="宋体" w:hAnsi="宋体" w:cs="Times New Roman"/>
          <w:kern w:val="2"/>
          <w:sz w:val="21"/>
          <w:szCs w:val="21"/>
          <w:lang w:val="en-US" w:eastAsia="zh-CN"/>
        </w:rPr>
      </w:pPr>
      <w:r>
        <w:rPr>
          <w:rFonts w:hint="eastAsia" w:ascii="宋体" w:hAnsi="宋体" w:cs="Times New Roman"/>
          <w:kern w:val="2"/>
          <w:sz w:val="21"/>
          <w:szCs w:val="21"/>
          <w:lang w:val="en-US" w:eastAsia="zh-CN"/>
        </w:rPr>
        <w:t>联系电话：                             联系电话：</w:t>
      </w:r>
    </w:p>
    <w:p w14:paraId="6894D29B">
      <w:pPr>
        <w:spacing w:after="120" w:afterLines="50" w:line="380" w:lineRule="exact"/>
        <w:ind w:firstLine="420" w:firstLineChars="200"/>
        <w:rPr>
          <w:rFonts w:hint="eastAsia" w:ascii="宋体" w:hAnsi="宋体" w:cs="Times New Roman"/>
          <w:kern w:val="2"/>
          <w:sz w:val="21"/>
          <w:szCs w:val="21"/>
          <w:lang w:val="en-US" w:eastAsia="zh-CN"/>
        </w:rPr>
      </w:pPr>
      <w:r>
        <w:rPr>
          <w:rFonts w:hint="eastAsia" w:ascii="宋体" w:hAnsi="宋体" w:cs="Times New Roman"/>
          <w:kern w:val="2"/>
          <w:sz w:val="21"/>
          <w:szCs w:val="21"/>
          <w:lang w:val="en-US" w:eastAsia="zh-CN"/>
        </w:rPr>
        <w:t xml:space="preserve">                                       开户行：</w:t>
      </w:r>
    </w:p>
    <w:p w14:paraId="7CBF4466">
      <w:pPr>
        <w:spacing w:after="120" w:afterLines="50" w:line="380" w:lineRule="exact"/>
        <w:ind w:firstLine="420" w:firstLineChars="200"/>
        <w:rPr>
          <w:rFonts w:ascii="宋体" w:hAnsi="宋体" w:eastAsia="宋体" w:cs="Times New Roman"/>
          <w:kern w:val="2"/>
          <w:sz w:val="21"/>
          <w:szCs w:val="21"/>
          <w:lang w:val="en-US"/>
        </w:rPr>
      </w:pPr>
      <w:r>
        <w:rPr>
          <w:rFonts w:hint="eastAsia" w:ascii="宋体" w:hAnsi="宋体" w:cs="Times New Roman"/>
          <w:kern w:val="2"/>
          <w:sz w:val="21"/>
          <w:szCs w:val="21"/>
          <w:lang w:val="en-US" w:eastAsia="zh-CN"/>
        </w:rPr>
        <w:t xml:space="preserve">                                       银行账号：</w:t>
      </w:r>
      <w:r>
        <w:rPr>
          <w:rFonts w:hint="eastAsia" w:ascii="宋体" w:hAnsi="宋体" w:eastAsia="宋体" w:cs="Times New Roman"/>
          <w:kern w:val="2"/>
          <w:sz w:val="21"/>
          <w:szCs w:val="21"/>
          <w:lang w:val="en-US"/>
        </w:rPr>
        <w:t xml:space="preserve">             </w:t>
      </w:r>
    </w:p>
    <w:p w14:paraId="7ABB4717">
      <w:pPr>
        <w:spacing w:after="120" w:afterLines="50" w:line="380" w:lineRule="exact"/>
        <w:ind w:firstLine="420" w:firstLineChars="200"/>
        <w:rPr>
          <w:rFonts w:ascii="宋体" w:hAnsi="宋体" w:eastAsia="宋体" w:cs="Times New Roman"/>
          <w:kern w:val="2"/>
          <w:sz w:val="21"/>
          <w:szCs w:val="21"/>
          <w:lang w:val="en-US"/>
        </w:rPr>
      </w:pPr>
      <w:r>
        <w:rPr>
          <w:rFonts w:hint="eastAsia" w:ascii="宋体" w:hAnsi="宋体" w:eastAsia="宋体" w:cs="Times New Roman"/>
          <w:kern w:val="2"/>
          <w:sz w:val="21"/>
          <w:szCs w:val="21"/>
          <w:lang w:val="en-US"/>
        </w:rPr>
        <w:t xml:space="preserve">        年      月       日                             年      月       日</w:t>
      </w:r>
      <w:bookmarkStart w:id="12" w:name="五．合同条款"/>
      <w:bookmarkEnd w:id="12"/>
      <w:r>
        <w:rPr>
          <w:rFonts w:hint="eastAsia" w:ascii="宋体" w:hAnsi="宋体" w:eastAsia="宋体" w:cs="Times New Roman"/>
          <w:kern w:val="2"/>
          <w:sz w:val="21"/>
          <w:szCs w:val="21"/>
          <w:lang w:val="en-US"/>
        </w:rPr>
        <w:t xml:space="preserve"> </w:t>
      </w:r>
    </w:p>
    <w:p w14:paraId="172D023C">
      <w:pPr>
        <w:spacing w:line="360" w:lineRule="auto"/>
        <w:rPr>
          <w:rFonts w:ascii="宋体" w:hAnsi="宋体" w:eastAsia="宋体" w:cs="Times New Roman"/>
          <w:kern w:val="2"/>
          <w:sz w:val="24"/>
          <w:szCs w:val="24"/>
          <w:lang w:val="en-US"/>
        </w:rPr>
      </w:pPr>
      <w:r>
        <w:rPr>
          <w:rFonts w:ascii="宋体" w:hAnsi="宋体" w:eastAsia="宋体" w:cs="Times New Roman"/>
          <w:kern w:val="2"/>
          <w:sz w:val="24"/>
          <w:szCs w:val="24"/>
          <w:lang w:val="en-US"/>
        </w:rPr>
        <w:t xml:space="preserve"> </w:t>
      </w:r>
      <w:bookmarkStart w:id="13" w:name="_Hlt26954914"/>
      <w:bookmarkEnd w:id="13"/>
      <w:bookmarkStart w:id="14" w:name="_Hlt26670668"/>
      <w:bookmarkEnd w:id="14"/>
      <w:bookmarkStart w:id="15" w:name="_Hlt26954916"/>
      <w:bookmarkEnd w:id="15"/>
    </w:p>
    <w:p w14:paraId="664EE6CB">
      <w:pPr>
        <w:pStyle w:val="2"/>
        <w:numPr>
          <w:ilvl w:val="0"/>
          <w:numId w:val="0"/>
        </w:numPr>
        <w:rPr>
          <w:rFonts w:asciiTheme="minorEastAsia" w:hAnsiTheme="minorEastAsia" w:eastAsiaTheme="minorEastAsia" w:cstheme="minorEastAsia"/>
        </w:rPr>
      </w:pPr>
      <w:r>
        <w:rPr>
          <w:rFonts w:hint="eastAsia" w:ascii="仿宋" w:hAnsi="仿宋" w:eastAsia="仿宋"/>
          <w:b/>
          <w:color w:val="000000"/>
          <w:sz w:val="24"/>
          <w:szCs w:val="24"/>
          <w:lang w:val="en-US"/>
        </w:rPr>
        <w:br w:type="page" w:clear="all"/>
      </w:r>
      <w:r>
        <w:rPr>
          <w:rFonts w:hint="eastAsia" w:asciiTheme="minorEastAsia" w:hAnsiTheme="minorEastAsia" w:eastAsiaTheme="minorEastAsia" w:cstheme="minorEastAsia"/>
        </w:rPr>
        <w:t xml:space="preserve"> 附件</w:t>
      </w:r>
      <w:bookmarkEnd w:id="8"/>
    </w:p>
    <w:p w14:paraId="0BF6101F">
      <w:pPr>
        <w:widowControl/>
        <w:adjustRightInd w:val="0"/>
        <w:spacing w:line="240" w:lineRule="atLeast"/>
        <w:jc w:val="left"/>
        <w:rPr>
          <w:rFonts w:asciiTheme="minorEastAsia" w:hAnsiTheme="minorEastAsia" w:eastAsiaTheme="minorEastAsia" w:cstheme="minorEastAsia"/>
          <w:b/>
          <w:bCs/>
          <w:szCs w:val="21"/>
        </w:rPr>
      </w:pPr>
    </w:p>
    <w:p w14:paraId="42AC2D37">
      <w:pPr>
        <w:spacing w:line="440" w:lineRule="exact"/>
        <w:rPr>
          <w:rFonts w:asciiTheme="minorEastAsia" w:hAnsiTheme="minorEastAsia" w:eastAsiaTheme="minorEastAsia" w:cstheme="minorEastAsia"/>
          <w:sz w:val="20"/>
          <w:szCs w:val="20"/>
        </w:rPr>
      </w:pPr>
    </w:p>
    <w:p w14:paraId="615CE5E8">
      <w:pPr>
        <w:spacing w:line="440" w:lineRule="exact"/>
        <w:rPr>
          <w:rFonts w:asciiTheme="minorEastAsia" w:hAnsiTheme="minorEastAsia" w:eastAsiaTheme="minorEastAsia" w:cstheme="minorEastAsia"/>
          <w:sz w:val="20"/>
          <w:szCs w:val="20"/>
        </w:rPr>
      </w:pPr>
    </w:p>
    <w:p w14:paraId="6CADA98C">
      <w:pPr>
        <w:spacing w:line="440" w:lineRule="exact"/>
        <w:rPr>
          <w:rFonts w:asciiTheme="minorEastAsia" w:hAnsiTheme="minorEastAsia" w:eastAsiaTheme="minorEastAsia" w:cstheme="minorEastAsia"/>
          <w:sz w:val="20"/>
          <w:szCs w:val="20"/>
        </w:rPr>
      </w:pPr>
    </w:p>
    <w:p w14:paraId="064581BB">
      <w:pPr>
        <w:spacing w:line="440" w:lineRule="exact"/>
        <w:rPr>
          <w:rFonts w:asciiTheme="minorEastAsia" w:hAnsiTheme="minorEastAsia" w:eastAsiaTheme="minorEastAsia" w:cstheme="minorEastAsia"/>
          <w:sz w:val="20"/>
          <w:szCs w:val="20"/>
        </w:rPr>
      </w:pPr>
    </w:p>
    <w:p w14:paraId="0F68B63E">
      <w:pPr>
        <w:spacing w:line="440" w:lineRule="exact"/>
        <w:rPr>
          <w:rFonts w:asciiTheme="minorEastAsia" w:hAnsiTheme="minorEastAsia" w:eastAsiaTheme="minorEastAsia" w:cstheme="minorEastAsia"/>
          <w:sz w:val="20"/>
          <w:szCs w:val="20"/>
        </w:rPr>
      </w:pPr>
    </w:p>
    <w:p w14:paraId="1947C093">
      <w:pPr>
        <w:spacing w:line="440" w:lineRule="exact"/>
        <w:rPr>
          <w:rFonts w:asciiTheme="minorEastAsia" w:hAnsiTheme="minorEastAsia" w:eastAsiaTheme="minorEastAsia" w:cstheme="minorEastAsia"/>
          <w:sz w:val="20"/>
          <w:szCs w:val="20"/>
        </w:rPr>
      </w:pPr>
    </w:p>
    <w:p w14:paraId="57FA8E81">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（项目名称）</w:t>
      </w:r>
    </w:p>
    <w:p w14:paraId="25A1C962">
      <w:pPr>
        <w:rPr>
          <w:rFonts w:asciiTheme="minorEastAsia" w:hAnsiTheme="minorEastAsia" w:eastAsiaTheme="minorEastAsia" w:cstheme="minorEastAsia"/>
          <w:sz w:val="20"/>
          <w:szCs w:val="20"/>
        </w:rPr>
      </w:pPr>
    </w:p>
    <w:p w14:paraId="4A473703">
      <w:pPr>
        <w:jc w:val="center"/>
        <w:rPr>
          <w:rFonts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投标文件</w:t>
      </w:r>
    </w:p>
    <w:p w14:paraId="3A3F2EEA">
      <w:pPr>
        <w:rPr>
          <w:rFonts w:asciiTheme="minorEastAsia" w:hAnsiTheme="minorEastAsia" w:eastAsiaTheme="minorEastAsia" w:cstheme="minorEastAsia"/>
          <w:sz w:val="28"/>
          <w:szCs w:val="28"/>
        </w:rPr>
      </w:pPr>
    </w:p>
    <w:p w14:paraId="3FF6C227">
      <w:pPr>
        <w:rPr>
          <w:rFonts w:asciiTheme="minorEastAsia" w:hAnsiTheme="minorEastAsia" w:eastAsiaTheme="minorEastAsia" w:cstheme="minorEastAsia"/>
          <w:sz w:val="28"/>
          <w:szCs w:val="28"/>
        </w:rPr>
      </w:pPr>
    </w:p>
    <w:p w14:paraId="2CEA4D90">
      <w:pPr>
        <w:rPr>
          <w:rFonts w:asciiTheme="minorEastAsia" w:hAnsiTheme="minorEastAsia" w:eastAsiaTheme="minorEastAsia" w:cstheme="minorEastAsia"/>
          <w:sz w:val="28"/>
          <w:szCs w:val="28"/>
        </w:rPr>
      </w:pPr>
    </w:p>
    <w:p w14:paraId="451A64B0">
      <w:pPr>
        <w:rPr>
          <w:rFonts w:asciiTheme="minorEastAsia" w:hAnsiTheme="minorEastAsia" w:eastAsiaTheme="minorEastAsia" w:cstheme="minorEastAsia"/>
          <w:sz w:val="28"/>
          <w:szCs w:val="28"/>
        </w:rPr>
      </w:pPr>
    </w:p>
    <w:p w14:paraId="464C4348">
      <w:pPr>
        <w:rPr>
          <w:rFonts w:asciiTheme="minorEastAsia" w:hAnsiTheme="minorEastAsia" w:eastAsiaTheme="minorEastAsia" w:cstheme="minorEastAsia"/>
          <w:sz w:val="28"/>
          <w:szCs w:val="28"/>
        </w:rPr>
      </w:pPr>
    </w:p>
    <w:p w14:paraId="1C79B020">
      <w:pPr>
        <w:rPr>
          <w:rFonts w:asciiTheme="minorEastAsia" w:hAnsiTheme="minorEastAsia" w:eastAsiaTheme="minorEastAsia" w:cstheme="minorEastAsia"/>
          <w:sz w:val="28"/>
          <w:szCs w:val="28"/>
        </w:rPr>
      </w:pPr>
    </w:p>
    <w:p w14:paraId="32E3C09E">
      <w:pPr>
        <w:rPr>
          <w:rFonts w:asciiTheme="minorEastAsia" w:hAnsiTheme="minorEastAsia" w:eastAsiaTheme="minorEastAsia" w:cstheme="minorEastAsia"/>
          <w:sz w:val="28"/>
          <w:szCs w:val="28"/>
        </w:rPr>
      </w:pPr>
    </w:p>
    <w:p w14:paraId="14266A8C">
      <w:pPr>
        <w:jc w:val="center"/>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投标人：（盖单位章）</w:t>
      </w:r>
    </w:p>
    <w:p w14:paraId="703F4DD0">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法定代表人或其委托代理人：（签字）</w:t>
      </w:r>
    </w:p>
    <w:p w14:paraId="2C43A8DA">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年 月  日</w:t>
      </w:r>
    </w:p>
    <w:p w14:paraId="703B9E87">
      <w:pPr>
        <w:widowControl/>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br w:type="page"/>
      </w:r>
    </w:p>
    <w:p w14:paraId="483FFEF3">
      <w:pPr>
        <w:spacing w:before="312" w:beforeLines="100" w:after="312" w:afterLines="100"/>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目录</w:t>
      </w:r>
    </w:p>
    <w:p w14:paraId="5B95BC4B">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（注：供应商根据附件顺序编制投标文件并制作目录（须生成页码））</w:t>
      </w:r>
    </w:p>
    <w:p w14:paraId="15FB9A62">
      <w:pPr>
        <w:spacing w:line="44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rPr>
        <w:br w:type="page"/>
      </w:r>
      <w:r>
        <w:rPr>
          <w:rFonts w:hint="eastAsia" w:asciiTheme="minorEastAsia" w:hAnsiTheme="minorEastAsia" w:eastAsiaTheme="minorEastAsia" w:cstheme="minorEastAsia"/>
          <w:b/>
          <w:bCs/>
          <w:kern w:val="0"/>
          <w:szCs w:val="21"/>
        </w:rPr>
        <w:t>附件一、投标申请及声明格式</w:t>
      </w:r>
    </w:p>
    <w:p w14:paraId="4BC2670D">
      <w:pPr>
        <w:widowControl/>
        <w:shd w:val="clear" w:color="auto" w:fill="FFFFFF"/>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 w:val="36"/>
          <w:szCs w:val="36"/>
        </w:rPr>
        <w:t>投标申请及声明</w:t>
      </w:r>
    </w:p>
    <w:p w14:paraId="762B3D87">
      <w:pPr>
        <w:widowControl/>
        <w:shd w:val="clear" w:color="auto" w:fill="FFFFFF"/>
        <w:spacing w:line="40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致：江苏省血吸虫病防治研究所</w:t>
      </w:r>
    </w:p>
    <w:p w14:paraId="60C0F204">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根据贵方</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b/>
          <w:bCs/>
          <w:kern w:val="0"/>
          <w:szCs w:val="21"/>
          <w:u w:val="single"/>
        </w:rPr>
        <w:t>（</w:t>
      </w:r>
      <w:r>
        <w:rPr>
          <w:rFonts w:hint="eastAsia" w:asciiTheme="minorEastAsia" w:hAnsiTheme="minorEastAsia" w:eastAsiaTheme="minorEastAsia" w:cstheme="minorEastAsia"/>
          <w:kern w:val="0"/>
          <w:szCs w:val="21"/>
        </w:rPr>
        <w:t>项目名称） </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（项目编号）投标邀请，正式授权下述签字人</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(姓名和职务)代表投标人</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（投标人名称），提交投标文件。</w:t>
      </w:r>
    </w:p>
    <w:p w14:paraId="7DD33A5D">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据此函，签字人兹宣布声明和承诺如下：</w:t>
      </w:r>
    </w:p>
    <w:p w14:paraId="0E1E99F9">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r>
        <w:rPr>
          <w:rFonts w:hint="eastAsia" w:asciiTheme="minorEastAsia" w:hAnsiTheme="minorEastAsia" w:eastAsiaTheme="minorEastAsia" w:cstheme="minorEastAsia"/>
          <w:b/>
          <w:bCs/>
          <w:kern w:val="0"/>
          <w:szCs w:val="21"/>
        </w:rPr>
        <w:t>我们的资格条件完全符合政府采购法和本次招标要求</w:t>
      </w:r>
      <w:r>
        <w:rPr>
          <w:rFonts w:hint="eastAsia" w:asciiTheme="minorEastAsia" w:hAnsiTheme="minorEastAsia" w:eastAsiaTheme="minorEastAsia" w:cstheme="minorEastAsia"/>
          <w:kern w:val="0"/>
          <w:szCs w:val="21"/>
        </w:rPr>
        <w:t>，我们同意并向贵方提供了与投标有关的所有证据和资料。</w:t>
      </w:r>
    </w:p>
    <w:p w14:paraId="74049BD8">
      <w:pPr>
        <w:widowControl/>
        <w:shd w:val="clear" w:color="auto" w:fill="FFFFFF"/>
        <w:spacing w:line="400" w:lineRule="exact"/>
        <w:ind w:left="1470" w:hanging="105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2、按招标要求，我们的投标总报价为（大写）</w:t>
      </w:r>
      <w:r>
        <w:rPr>
          <w:rFonts w:hint="eastAsia" w:asciiTheme="minorEastAsia" w:hAnsiTheme="minorEastAsia" w:eastAsiaTheme="minorEastAsia" w:cstheme="minorEastAsia"/>
          <w:b/>
          <w:bCs/>
          <w:kern w:val="0"/>
          <w:szCs w:val="21"/>
          <w:u w:val="single"/>
        </w:rPr>
        <w:t>        </w:t>
      </w:r>
      <w:r>
        <w:rPr>
          <w:rFonts w:hint="eastAsia" w:asciiTheme="minorEastAsia" w:hAnsiTheme="minorEastAsia" w:eastAsiaTheme="minorEastAsia" w:cstheme="minorEastAsia"/>
          <w:kern w:val="0"/>
          <w:szCs w:val="21"/>
        </w:rPr>
        <w:t>元人民币。</w:t>
      </w:r>
    </w:p>
    <w:p w14:paraId="56437263">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3、本项目交付时间为：</w:t>
      </w:r>
      <w:r>
        <w:rPr>
          <w:rFonts w:hint="eastAsia" w:asciiTheme="minorEastAsia" w:hAnsiTheme="minorEastAsia" w:eastAsiaTheme="minorEastAsia" w:cstheme="minorEastAsia"/>
          <w:kern w:val="0"/>
          <w:szCs w:val="21"/>
          <w:u w:val="thick"/>
        </w:rPr>
        <w:t xml:space="preserve">  满足招标文件要求  </w:t>
      </w:r>
      <w:r>
        <w:rPr>
          <w:rFonts w:hint="eastAsia" w:asciiTheme="minorEastAsia" w:hAnsiTheme="minorEastAsia" w:eastAsiaTheme="minorEastAsia" w:cstheme="minorEastAsia"/>
          <w:kern w:val="0"/>
          <w:szCs w:val="21"/>
        </w:rPr>
        <w:t>。</w:t>
      </w:r>
    </w:p>
    <w:p w14:paraId="1DD5EEB1">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4、我们已详细阅读全部招标文件及其有效补充文件，我们放弃对招标文件任何误解的权利，提交投标文件后，</w:t>
      </w:r>
      <w:r>
        <w:rPr>
          <w:rFonts w:hint="eastAsia" w:asciiTheme="minorEastAsia" w:hAnsiTheme="minorEastAsia" w:eastAsiaTheme="minorEastAsia" w:cstheme="minorEastAsia"/>
          <w:b/>
          <w:bCs/>
          <w:kern w:val="0"/>
          <w:szCs w:val="21"/>
        </w:rPr>
        <w:t>不对招标文件本身提出质疑</w:t>
      </w:r>
      <w:r>
        <w:rPr>
          <w:rFonts w:hint="eastAsia" w:asciiTheme="minorEastAsia" w:hAnsiTheme="minorEastAsia" w:eastAsiaTheme="minorEastAsia" w:cstheme="minorEastAsia"/>
          <w:kern w:val="0"/>
          <w:szCs w:val="21"/>
        </w:rPr>
        <w:t>。</w:t>
      </w:r>
    </w:p>
    <w:p w14:paraId="2DF2E9A4">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5、我们同意从规定的开标日期起遵循本投标文件，并在规定的投标有效期期满之前均具有约束力。</w:t>
      </w:r>
    </w:p>
    <w:p w14:paraId="104CD4EA">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6、投标截止时间结束后参加投标的投标人不足三家的，或在评标期间出现符合专业条件的供应商或者对招标文件作出实质响应的投标人不足三家情形的，我们酌情决定是否参加</w:t>
      </w:r>
      <w:r>
        <w:rPr>
          <w:rFonts w:hint="eastAsia" w:asciiTheme="minorEastAsia" w:hAnsiTheme="minorEastAsia" w:eastAsiaTheme="minorEastAsia" w:cstheme="minorEastAsia"/>
        </w:rPr>
        <w:t>贵方组织的其他采购方式采购</w:t>
      </w:r>
      <w:r>
        <w:rPr>
          <w:rFonts w:hint="eastAsia" w:asciiTheme="minorEastAsia" w:hAnsiTheme="minorEastAsia" w:eastAsiaTheme="minorEastAsia" w:cstheme="minorEastAsia"/>
          <w:kern w:val="0"/>
          <w:szCs w:val="21"/>
        </w:rPr>
        <w:t>。</w:t>
      </w:r>
    </w:p>
    <w:p w14:paraId="728A39FA">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7、一旦我方中标，我方将根据招标文件的规定严格履行合同，并保证于承诺的时间完成货物的启动/集成、调试等服务，交付采购人验收、使用。</w:t>
      </w:r>
    </w:p>
    <w:p w14:paraId="67D865A8">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14:paraId="3B7E7510">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9、与本投标有关的正式联系方式为：</w:t>
      </w:r>
    </w:p>
    <w:p w14:paraId="6874238E">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   址：</w:t>
      </w:r>
      <w:r>
        <w:rPr>
          <w:rFonts w:hint="eastAsia" w:asciiTheme="minorEastAsia" w:hAnsiTheme="minorEastAsia" w:eastAsiaTheme="minorEastAsia" w:cstheme="minorEastAsia"/>
          <w:kern w:val="0"/>
          <w:szCs w:val="21"/>
          <w:u w:val="single"/>
        </w:rPr>
        <w:t>                      </w:t>
      </w:r>
    </w:p>
    <w:p w14:paraId="56207BCC">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电   话：</w:t>
      </w:r>
      <w:r>
        <w:rPr>
          <w:rFonts w:hint="eastAsia" w:asciiTheme="minorEastAsia" w:hAnsiTheme="minorEastAsia" w:eastAsiaTheme="minorEastAsia" w:cstheme="minorEastAsia"/>
          <w:kern w:val="0"/>
          <w:szCs w:val="21"/>
          <w:u w:val="single"/>
        </w:rPr>
        <w:t>                      </w:t>
      </w:r>
    </w:p>
    <w:p w14:paraId="27832A36">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传   真：</w:t>
      </w:r>
      <w:r>
        <w:rPr>
          <w:rFonts w:hint="eastAsia" w:asciiTheme="minorEastAsia" w:hAnsiTheme="minorEastAsia" w:eastAsiaTheme="minorEastAsia" w:cstheme="minorEastAsia"/>
          <w:kern w:val="0"/>
          <w:szCs w:val="21"/>
          <w:u w:val="single"/>
        </w:rPr>
        <w:t>                      </w:t>
      </w:r>
    </w:p>
    <w:p w14:paraId="4CBC386A">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开户银行：</w:t>
      </w:r>
    </w:p>
    <w:p w14:paraId="7C140EB0">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银行账号：</w:t>
      </w:r>
    </w:p>
    <w:p w14:paraId="7682331D">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投标人授权代表姓名（签字）：</w:t>
      </w:r>
      <w:r>
        <w:rPr>
          <w:rFonts w:hint="eastAsia" w:asciiTheme="minorEastAsia" w:hAnsiTheme="minorEastAsia" w:eastAsiaTheme="minorEastAsia" w:cstheme="minorEastAsia"/>
          <w:kern w:val="0"/>
          <w:szCs w:val="21"/>
          <w:u w:val="single"/>
        </w:rPr>
        <w:t>        </w:t>
      </w:r>
    </w:p>
    <w:p w14:paraId="15FC11EA">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投标人名称：</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（盖章）</w:t>
      </w:r>
    </w:p>
    <w:p w14:paraId="301E515B">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    期：</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年</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月</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日</w:t>
      </w:r>
    </w:p>
    <w:p w14:paraId="0FBEC441">
      <w:pPr>
        <w:widowControl/>
        <w:shd w:val="clear" w:color="auto" w:fill="FFFFFF"/>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bCs/>
          <w:kern w:val="0"/>
          <w:szCs w:val="21"/>
        </w:rPr>
        <w:br w:type="page"/>
      </w:r>
      <w:r>
        <w:rPr>
          <w:rFonts w:hint="eastAsia" w:asciiTheme="minorEastAsia" w:hAnsiTheme="minorEastAsia" w:eastAsiaTheme="minorEastAsia" w:cstheme="minorEastAsia"/>
          <w:b/>
          <w:bCs/>
          <w:kern w:val="0"/>
          <w:szCs w:val="21"/>
        </w:rPr>
        <w:t>附件二、法定代表人授权委托书格式</w:t>
      </w:r>
    </w:p>
    <w:p w14:paraId="420D6E42">
      <w:pPr>
        <w:widowControl/>
        <w:shd w:val="clear" w:color="auto" w:fill="FFFFFF"/>
        <w:spacing w:line="360" w:lineRule="auto"/>
        <w:ind w:firstLine="720"/>
        <w:jc w:val="center"/>
        <w:rPr>
          <w:rFonts w:asciiTheme="minorEastAsia" w:hAnsiTheme="minorEastAsia" w:eastAsiaTheme="minorEastAsia" w:cstheme="minorEastAsia"/>
          <w:kern w:val="0"/>
          <w:sz w:val="36"/>
          <w:szCs w:val="36"/>
        </w:rPr>
      </w:pPr>
    </w:p>
    <w:p w14:paraId="7D7CEFD9">
      <w:pPr>
        <w:widowControl/>
        <w:shd w:val="clear" w:color="auto" w:fill="FFFFFF"/>
        <w:spacing w:line="360" w:lineRule="auto"/>
        <w:ind w:firstLine="720"/>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 w:val="36"/>
          <w:szCs w:val="36"/>
        </w:rPr>
        <w:t>法定代表人授权委托书</w:t>
      </w:r>
    </w:p>
    <w:p w14:paraId="5F67BDF9">
      <w:pPr>
        <w:widowControl/>
        <w:shd w:val="clear" w:color="auto" w:fill="FFFFFF"/>
        <w:spacing w:line="360" w:lineRule="auto"/>
        <w:jc w:val="left"/>
        <w:rPr>
          <w:rFonts w:asciiTheme="minorEastAsia" w:hAnsiTheme="minorEastAsia" w:eastAsiaTheme="minorEastAsia" w:cstheme="minorEastAsia"/>
          <w:kern w:val="0"/>
          <w:szCs w:val="21"/>
        </w:rPr>
      </w:pPr>
    </w:p>
    <w:p w14:paraId="1F402688">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致：江苏省血吸虫病防治研究所</w:t>
      </w:r>
    </w:p>
    <w:p w14:paraId="4B60DEA8">
      <w:pPr>
        <w:widowControl/>
        <w:shd w:val="clear" w:color="auto" w:fill="FFFFFF"/>
        <w:spacing w:line="360" w:lineRule="auto"/>
        <w:ind w:firstLine="4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本授权书声明：注册于</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（投标人住址）的</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（投标人名称）法定代表人</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（法定代表人姓名、职务）代表本公司授权在下面签字的</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（投标人代表姓名、职务）为本公司的合法代理人，就贵方组织的</w:t>
      </w:r>
      <w:r>
        <w:rPr>
          <w:rFonts w:hint="eastAsia" w:asciiTheme="minorEastAsia" w:hAnsiTheme="minorEastAsia" w:eastAsiaTheme="minorEastAsia" w:cstheme="minorEastAsia"/>
          <w:b/>
          <w:bCs/>
          <w:kern w:val="0"/>
          <w:szCs w:val="21"/>
          <w:u w:val="single"/>
        </w:rPr>
        <w:t>                   </w:t>
      </w:r>
      <w:r>
        <w:rPr>
          <w:rFonts w:hint="eastAsia" w:asciiTheme="minorEastAsia" w:hAnsiTheme="minorEastAsia" w:eastAsiaTheme="minorEastAsia" w:cstheme="minorEastAsia"/>
          <w:kern w:val="0"/>
          <w:szCs w:val="21"/>
        </w:rPr>
        <w:t>（项目名称），</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（项目编号）投标，以本公司名义处理一切与之有关的事务。</w:t>
      </w:r>
    </w:p>
    <w:p w14:paraId="761A4123">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本授权书于    年  月  日签字生效，特此声明。</w:t>
      </w:r>
    </w:p>
    <w:p w14:paraId="31EA9A9F">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法定代表人签字：</w:t>
      </w:r>
    </w:p>
    <w:p w14:paraId="1BC334C2">
      <w:pPr>
        <w:widowControl/>
        <w:shd w:val="clear" w:color="auto" w:fill="FFFFFF"/>
        <w:spacing w:line="360" w:lineRule="auto"/>
        <w:ind w:firstLine="825"/>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授权委托人签字：                   </w:t>
      </w:r>
    </w:p>
    <w:p w14:paraId="29BE6193">
      <w:pPr>
        <w:widowControl/>
        <w:shd w:val="clear" w:color="auto" w:fill="FFFFFF"/>
        <w:spacing w:line="360" w:lineRule="auto"/>
        <w:ind w:firstLine="840" w:firstLineChars="4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     期：        年    月    日</w:t>
      </w:r>
    </w:p>
    <w:p w14:paraId="20FEE7DE">
      <w:pPr>
        <w:widowControl/>
        <w:shd w:val="clear" w:color="auto" w:fill="FFFFFF"/>
        <w:spacing w:line="360" w:lineRule="auto"/>
        <w:ind w:firstLine="840" w:firstLineChars="400"/>
        <w:jc w:val="left"/>
        <w:rPr>
          <w:rFonts w:asciiTheme="minorEastAsia" w:hAnsiTheme="minorEastAsia" w:eastAsiaTheme="minorEastAsia" w:cstheme="minorEastAsia"/>
          <w:kern w:val="0"/>
          <w:szCs w:val="21"/>
        </w:rPr>
      </w:pPr>
    </w:p>
    <w:p w14:paraId="78379A13">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委托代理人的身份证的复印件:</w:t>
      </w:r>
    </w:p>
    <w:p w14:paraId="72F0276A">
      <w:pPr>
        <w:widowControl/>
        <w:shd w:val="clear" w:color="auto" w:fill="FFFFFF"/>
        <w:spacing w:line="360" w:lineRule="auto"/>
        <w:ind w:firstLine="4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551F8338">
      <w:pPr>
        <w:widowControl/>
        <w:shd w:val="clear" w:color="auto" w:fill="FFFFFF"/>
        <w:spacing w:line="360" w:lineRule="auto"/>
        <w:ind w:firstLine="4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5E27FEE3">
      <w:pPr>
        <w:widowControl/>
        <w:shd w:val="clear" w:color="auto" w:fill="FFFFFF"/>
        <w:spacing w:line="360" w:lineRule="auto"/>
        <w:ind w:firstLine="4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4137EAA1">
      <w:pPr>
        <w:autoSpaceDE w:val="0"/>
        <w:autoSpaceDN w:val="0"/>
        <w:adjustRightInd w:val="0"/>
        <w:spacing w:line="360" w:lineRule="auto"/>
        <w:rPr>
          <w:rFonts w:asciiTheme="minorEastAsia" w:hAnsiTheme="minorEastAsia" w:eastAsiaTheme="minorEastAsia" w:cstheme="minorEastAsia"/>
          <w:lang w:val="zh-CN"/>
        </w:rPr>
      </w:pPr>
      <w:r>
        <w:rPr>
          <w:rFonts w:hint="eastAsia" w:asciiTheme="minorEastAsia" w:hAnsiTheme="minorEastAsia" w:eastAsiaTheme="minorEastAsia" w:cstheme="minorEastAsia"/>
          <w:b/>
          <w:bCs/>
          <w:kern w:val="0"/>
          <w:szCs w:val="21"/>
        </w:rPr>
        <w:br w:type="page"/>
      </w:r>
      <w:bookmarkStart w:id="16" w:name="_Toc26810"/>
      <w:r>
        <w:rPr>
          <w:rFonts w:hint="eastAsia" w:asciiTheme="minorEastAsia" w:hAnsiTheme="minorEastAsia" w:eastAsiaTheme="minorEastAsia" w:cstheme="minorEastAsia"/>
          <w:b/>
          <w:bCs/>
          <w:kern w:val="0"/>
          <w:szCs w:val="21"/>
          <w:lang w:val="zh-CN"/>
        </w:rPr>
        <w:t>附件三、报价表</w:t>
      </w:r>
      <w:bookmarkEnd w:id="16"/>
    </w:p>
    <w:p w14:paraId="4BAB8F50">
      <w:pPr>
        <w:autoSpaceDE w:val="0"/>
        <w:autoSpaceDN w:val="0"/>
        <w:adjustRightInd w:val="0"/>
        <w:rPr>
          <w:rFonts w:asciiTheme="minorEastAsia" w:hAnsiTheme="minorEastAsia" w:eastAsiaTheme="minorEastAsia" w:cstheme="minorEastAsia"/>
          <w:b/>
          <w:bCs/>
          <w:lang w:val="zh-CN"/>
        </w:rPr>
      </w:pPr>
    </w:p>
    <w:p w14:paraId="189EDC72">
      <w:pPr>
        <w:jc w:val="center"/>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开标一览表</w:t>
      </w:r>
    </w:p>
    <w:p w14:paraId="065F6786">
      <w:pPr>
        <w:widowControl/>
        <w:shd w:val="clear" w:color="auto" w:fill="FFFFFF"/>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lang w:val="zh-CN"/>
        </w:rPr>
        <w:t xml:space="preserve">               </w:t>
      </w:r>
    </w:p>
    <w:p w14:paraId="58F5FD45">
      <w:pPr>
        <w:pStyle w:val="13"/>
        <w:spacing w:line="440" w:lineRule="exact"/>
        <w:ind w:firstLine="474" w:firstLineChars="225"/>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                                         项目编号：</w:t>
      </w:r>
    </w:p>
    <w:tbl>
      <w:tblPr>
        <w:tblStyle w:val="43"/>
        <w:tblW w:w="864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0"/>
        <w:gridCol w:w="968"/>
        <w:gridCol w:w="4163"/>
        <w:gridCol w:w="1639"/>
      </w:tblGrid>
      <w:tr w14:paraId="064D6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870" w:type="dxa"/>
            <w:vAlign w:val="center"/>
          </w:tcPr>
          <w:p w14:paraId="5871C309">
            <w:pPr>
              <w:pStyle w:val="13"/>
              <w:spacing w:line="440" w:lineRule="exact"/>
              <w:ind w:firstLine="0"/>
              <w:rPr>
                <w:rFonts w:ascii="Arial" w:hAnsi="Arial" w:cs="Arial"/>
                <w:sz w:val="21"/>
                <w:szCs w:val="21"/>
              </w:rPr>
            </w:pPr>
            <w:r>
              <w:rPr>
                <w:rFonts w:ascii="Arial" w:hAnsi="Arial" w:cs="Arial"/>
                <w:sz w:val="21"/>
                <w:szCs w:val="21"/>
              </w:rPr>
              <w:t>投标保证金</w:t>
            </w:r>
          </w:p>
        </w:tc>
        <w:tc>
          <w:tcPr>
            <w:tcW w:w="5131" w:type="dxa"/>
            <w:gridSpan w:val="2"/>
            <w:vAlign w:val="center"/>
          </w:tcPr>
          <w:p w14:paraId="1DD99704">
            <w:pPr>
              <w:pStyle w:val="13"/>
              <w:spacing w:line="440" w:lineRule="exact"/>
              <w:ind w:firstLine="0"/>
              <w:rPr>
                <w:rFonts w:ascii="Arial" w:hAnsi="Arial" w:cs="Arial"/>
                <w:sz w:val="21"/>
                <w:szCs w:val="21"/>
              </w:rPr>
            </w:pPr>
            <w:r>
              <w:rPr>
                <w:rFonts w:ascii="Arial" w:hAnsi="Arial" w:cs="Arial"/>
                <w:sz w:val="21"/>
                <w:szCs w:val="21"/>
              </w:rPr>
              <w:t xml:space="preserve">金额（大写）：人民币          元整 </w:t>
            </w:r>
          </w:p>
          <w:p w14:paraId="69ECBAC3">
            <w:pPr>
              <w:pStyle w:val="13"/>
              <w:spacing w:line="440" w:lineRule="exact"/>
              <w:ind w:firstLine="0"/>
              <w:rPr>
                <w:rFonts w:ascii="Arial" w:hAnsi="Arial" w:cs="Arial"/>
                <w:sz w:val="21"/>
                <w:szCs w:val="21"/>
              </w:rPr>
            </w:pPr>
            <w:r>
              <w:rPr>
                <w:rFonts w:ascii="Arial" w:hAnsi="Arial" w:cs="Arial"/>
                <w:sz w:val="21"/>
                <w:szCs w:val="21"/>
              </w:rPr>
              <w:t>形       式：银行电汇</w:t>
            </w:r>
          </w:p>
        </w:tc>
        <w:tc>
          <w:tcPr>
            <w:tcW w:w="1639" w:type="dxa"/>
            <w:vAlign w:val="center"/>
          </w:tcPr>
          <w:p w14:paraId="6CB24FC2">
            <w:pPr>
              <w:pStyle w:val="13"/>
              <w:spacing w:line="440" w:lineRule="exact"/>
              <w:ind w:firstLine="474" w:firstLineChars="225"/>
              <w:rPr>
                <w:rFonts w:ascii="Arial" w:hAnsi="Arial" w:cs="Arial"/>
                <w:sz w:val="21"/>
                <w:szCs w:val="21"/>
              </w:rPr>
            </w:pPr>
            <w:r>
              <w:rPr>
                <w:rFonts w:ascii="Arial" w:hAnsi="Arial" w:cs="Arial"/>
                <w:sz w:val="21"/>
                <w:szCs w:val="21"/>
              </w:rPr>
              <w:t>备注</w:t>
            </w:r>
          </w:p>
        </w:tc>
      </w:tr>
      <w:tr w14:paraId="02613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8" w:hRule="atLeast"/>
        </w:trPr>
        <w:tc>
          <w:tcPr>
            <w:tcW w:w="1870" w:type="dxa"/>
            <w:vAlign w:val="center"/>
          </w:tcPr>
          <w:p w14:paraId="6F28D9D7">
            <w:pPr>
              <w:pStyle w:val="13"/>
              <w:spacing w:line="440" w:lineRule="exact"/>
              <w:ind w:firstLine="0"/>
              <w:rPr>
                <w:rFonts w:ascii="Arial" w:hAnsi="Arial" w:cs="Arial"/>
                <w:sz w:val="21"/>
                <w:szCs w:val="21"/>
              </w:rPr>
            </w:pPr>
            <w:r>
              <w:rPr>
                <w:rFonts w:ascii="Arial" w:hAnsi="Arial" w:cs="Arial"/>
                <w:sz w:val="21"/>
                <w:szCs w:val="21"/>
              </w:rPr>
              <w:t>投标总价</w:t>
            </w:r>
          </w:p>
        </w:tc>
        <w:tc>
          <w:tcPr>
            <w:tcW w:w="968" w:type="dxa"/>
            <w:vAlign w:val="center"/>
          </w:tcPr>
          <w:p w14:paraId="35342EBA">
            <w:pPr>
              <w:pStyle w:val="13"/>
              <w:spacing w:line="440" w:lineRule="exact"/>
              <w:ind w:firstLine="0"/>
              <w:rPr>
                <w:rFonts w:ascii="Arial" w:hAnsi="Arial" w:cs="Arial"/>
                <w:sz w:val="21"/>
                <w:szCs w:val="21"/>
              </w:rPr>
            </w:pPr>
            <w:r>
              <w:rPr>
                <w:rFonts w:ascii="Arial" w:hAnsi="Arial" w:cs="Arial"/>
                <w:sz w:val="21"/>
                <w:szCs w:val="21"/>
              </w:rPr>
              <w:t>合计</w:t>
            </w:r>
          </w:p>
        </w:tc>
        <w:tc>
          <w:tcPr>
            <w:tcW w:w="4163" w:type="dxa"/>
            <w:vAlign w:val="center"/>
          </w:tcPr>
          <w:p w14:paraId="48F5431B">
            <w:pPr>
              <w:pStyle w:val="13"/>
              <w:spacing w:line="440" w:lineRule="exact"/>
              <w:ind w:firstLine="0"/>
              <w:rPr>
                <w:rFonts w:ascii="Arial" w:hAnsi="Arial" w:cs="Arial"/>
                <w:bCs/>
                <w:sz w:val="21"/>
                <w:szCs w:val="21"/>
              </w:rPr>
            </w:pPr>
            <w:r>
              <w:rPr>
                <w:rFonts w:ascii="Arial" w:hAnsi="Arial" w:cs="Arial"/>
                <w:sz w:val="21"/>
                <w:szCs w:val="21"/>
              </w:rPr>
              <w:t>小写：人民币</w:t>
            </w:r>
            <w:r>
              <w:rPr>
                <w:rFonts w:hint="eastAsia" w:ascii="Arial" w:hAnsi="Arial" w:cs="Arial"/>
                <w:sz w:val="21"/>
                <w:szCs w:val="21"/>
              </w:rPr>
              <w:t xml:space="preserve"> </w:t>
            </w:r>
            <w:r>
              <w:rPr>
                <w:rFonts w:ascii="Arial" w:hAnsi="Arial" w:cs="Arial"/>
                <w:sz w:val="21"/>
                <w:szCs w:val="21"/>
              </w:rPr>
              <w:t xml:space="preserve">              </w:t>
            </w:r>
            <w:r>
              <w:rPr>
                <w:rFonts w:ascii="Arial" w:hAnsi="Arial" w:cs="Arial"/>
                <w:bCs/>
                <w:sz w:val="21"/>
                <w:szCs w:val="21"/>
              </w:rPr>
              <w:t xml:space="preserve">    </w:t>
            </w:r>
          </w:p>
          <w:p w14:paraId="54D3222C">
            <w:pPr>
              <w:pStyle w:val="13"/>
              <w:spacing w:line="440" w:lineRule="exact"/>
              <w:ind w:firstLine="474" w:firstLineChars="225"/>
              <w:rPr>
                <w:rFonts w:ascii="Arial" w:hAnsi="Arial" w:cs="Arial"/>
                <w:sz w:val="21"/>
                <w:szCs w:val="21"/>
              </w:rPr>
            </w:pPr>
          </w:p>
          <w:p w14:paraId="029884F3">
            <w:pPr>
              <w:pStyle w:val="13"/>
              <w:spacing w:line="440" w:lineRule="exact"/>
              <w:ind w:firstLine="0"/>
              <w:rPr>
                <w:rFonts w:ascii="Arial" w:hAnsi="Arial" w:cs="Arial"/>
                <w:sz w:val="21"/>
                <w:szCs w:val="21"/>
              </w:rPr>
            </w:pPr>
            <w:r>
              <w:rPr>
                <w:rFonts w:ascii="Arial" w:hAnsi="Arial" w:cs="Arial"/>
                <w:sz w:val="21"/>
                <w:szCs w:val="21"/>
              </w:rPr>
              <w:t>大写：人民币</w:t>
            </w:r>
            <w:r>
              <w:rPr>
                <w:rFonts w:hint="eastAsia" w:ascii="Arial" w:hAnsi="Arial" w:cs="Arial"/>
                <w:sz w:val="21"/>
                <w:szCs w:val="21"/>
              </w:rPr>
              <w:t xml:space="preserve"> </w:t>
            </w:r>
            <w:r>
              <w:rPr>
                <w:rFonts w:ascii="Arial" w:hAnsi="Arial" w:cs="Arial"/>
                <w:sz w:val="21"/>
                <w:szCs w:val="21"/>
              </w:rPr>
              <w:t xml:space="preserve">                 </w:t>
            </w:r>
          </w:p>
        </w:tc>
        <w:tc>
          <w:tcPr>
            <w:tcW w:w="1639" w:type="dxa"/>
            <w:vAlign w:val="center"/>
          </w:tcPr>
          <w:p w14:paraId="0A88B4CA">
            <w:pPr>
              <w:pStyle w:val="13"/>
              <w:spacing w:line="440" w:lineRule="exact"/>
              <w:ind w:firstLine="0"/>
              <w:rPr>
                <w:rFonts w:ascii="Arial" w:hAnsi="Arial" w:cs="Arial"/>
                <w:bCs/>
                <w:sz w:val="21"/>
                <w:szCs w:val="21"/>
              </w:rPr>
            </w:pPr>
          </w:p>
          <w:p w14:paraId="5012D829">
            <w:pPr>
              <w:pStyle w:val="13"/>
              <w:spacing w:line="440" w:lineRule="exact"/>
              <w:ind w:firstLine="0"/>
              <w:rPr>
                <w:rFonts w:ascii="Arial" w:hAnsi="Arial" w:cs="Arial"/>
                <w:sz w:val="21"/>
                <w:szCs w:val="21"/>
              </w:rPr>
            </w:pPr>
          </w:p>
        </w:tc>
      </w:tr>
      <w:tr w14:paraId="4E6AA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870" w:type="dxa"/>
            <w:vAlign w:val="center"/>
          </w:tcPr>
          <w:p w14:paraId="33214AF9">
            <w:pPr>
              <w:pStyle w:val="13"/>
              <w:spacing w:line="440" w:lineRule="exact"/>
              <w:ind w:firstLine="0"/>
              <w:rPr>
                <w:rFonts w:ascii="Arial" w:hAnsi="Arial" w:cs="Arial"/>
                <w:sz w:val="21"/>
                <w:szCs w:val="21"/>
              </w:rPr>
            </w:pPr>
            <w:r>
              <w:rPr>
                <w:rFonts w:ascii="Arial" w:hAnsi="Arial" w:cs="Arial"/>
                <w:sz w:val="21"/>
                <w:szCs w:val="21"/>
              </w:rPr>
              <w:t>服务时间/交付使用时间</w:t>
            </w:r>
          </w:p>
        </w:tc>
        <w:tc>
          <w:tcPr>
            <w:tcW w:w="5131" w:type="dxa"/>
            <w:gridSpan w:val="2"/>
            <w:vAlign w:val="center"/>
          </w:tcPr>
          <w:p w14:paraId="0CF40D95">
            <w:pPr>
              <w:pStyle w:val="13"/>
              <w:tabs>
                <w:tab w:val="left" w:pos="3624"/>
              </w:tabs>
              <w:spacing w:line="440" w:lineRule="exact"/>
              <w:ind w:firstLine="474" w:firstLineChars="225"/>
              <w:rPr>
                <w:rFonts w:ascii="Arial" w:hAnsi="Arial" w:cs="Arial"/>
                <w:sz w:val="21"/>
                <w:szCs w:val="21"/>
                <w:u w:val="single"/>
              </w:rPr>
            </w:pPr>
            <w:r>
              <w:rPr>
                <w:rFonts w:ascii="Arial" w:hAnsi="Arial" w:cs="Arial"/>
                <w:sz w:val="21"/>
                <w:szCs w:val="21"/>
                <w:u w:val="single"/>
              </w:rPr>
              <w:t>满足招标文件要求。</w:t>
            </w:r>
          </w:p>
        </w:tc>
        <w:tc>
          <w:tcPr>
            <w:tcW w:w="1639" w:type="dxa"/>
            <w:vAlign w:val="center"/>
          </w:tcPr>
          <w:p w14:paraId="782F8B43">
            <w:pPr>
              <w:pStyle w:val="13"/>
              <w:spacing w:line="440" w:lineRule="exact"/>
              <w:ind w:firstLine="474" w:firstLineChars="225"/>
              <w:rPr>
                <w:rFonts w:ascii="Arial" w:hAnsi="Arial" w:cs="Arial"/>
                <w:sz w:val="21"/>
                <w:szCs w:val="21"/>
              </w:rPr>
            </w:pPr>
          </w:p>
          <w:p w14:paraId="312C0C84">
            <w:pPr>
              <w:pStyle w:val="13"/>
              <w:spacing w:line="440" w:lineRule="exact"/>
              <w:ind w:firstLine="474" w:firstLineChars="225"/>
              <w:rPr>
                <w:rFonts w:ascii="Arial" w:hAnsi="Arial" w:cs="Arial"/>
                <w:sz w:val="21"/>
                <w:szCs w:val="21"/>
              </w:rPr>
            </w:pPr>
          </w:p>
        </w:tc>
      </w:tr>
      <w:tr w14:paraId="3A3D6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1870" w:type="dxa"/>
            <w:vAlign w:val="center"/>
          </w:tcPr>
          <w:p w14:paraId="213C4569">
            <w:pPr>
              <w:pStyle w:val="13"/>
              <w:ind w:firstLine="0"/>
              <w:rPr>
                <w:rFonts w:ascii="Arial" w:hAnsi="Arial" w:cs="Arial" w:eastAsiaTheme="minorEastAsia"/>
                <w:sz w:val="21"/>
                <w:szCs w:val="21"/>
              </w:rPr>
            </w:pPr>
            <w:r>
              <w:rPr>
                <w:rFonts w:hint="eastAsia" w:ascii="Arial" w:hAnsi="Arial" w:cs="Arial"/>
                <w:sz w:val="21"/>
                <w:szCs w:val="21"/>
              </w:rPr>
              <w:t>投标标的是否全部由小微企业提供</w:t>
            </w:r>
          </w:p>
        </w:tc>
        <w:tc>
          <w:tcPr>
            <w:tcW w:w="5131" w:type="dxa"/>
            <w:gridSpan w:val="2"/>
            <w:vAlign w:val="center"/>
          </w:tcPr>
          <w:p w14:paraId="6507AAC6">
            <w:pPr>
              <w:pStyle w:val="13"/>
              <w:ind w:firstLine="474" w:firstLineChars="225"/>
              <w:rPr>
                <w:rFonts w:ascii="Arial" w:hAnsi="Arial" w:cs="Arial"/>
                <w:sz w:val="21"/>
                <w:szCs w:val="21"/>
              </w:rPr>
            </w:pPr>
            <w:r>
              <w:rPr>
                <w:rFonts w:ascii="Arial" w:hAnsi="Arial" w:cs="Arial"/>
                <w:sz w:val="21"/>
                <w:szCs w:val="21"/>
                <w:u w:val="single"/>
              </w:rPr>
              <w:t xml:space="preserve">                    </w:t>
            </w:r>
            <w:r>
              <w:rPr>
                <w:rFonts w:ascii="Arial" w:hAnsi="Arial" w:cs="Arial"/>
                <w:sz w:val="21"/>
                <w:szCs w:val="21"/>
              </w:rPr>
              <w:t>（</w:t>
            </w:r>
            <w:r>
              <w:rPr>
                <w:rFonts w:ascii="Arial" w:hAnsi="Arial" w:cs="Arial"/>
                <w:sz w:val="21"/>
                <w:szCs w:val="21"/>
                <w:lang w:val="zh-CN"/>
              </w:rPr>
              <w:t>填写“是”或“否</w:t>
            </w:r>
            <w:r>
              <w:rPr>
                <w:rFonts w:ascii="Arial" w:hAnsi="Arial" w:cs="Arial"/>
                <w:sz w:val="21"/>
                <w:szCs w:val="21"/>
              </w:rPr>
              <w:t>）</w:t>
            </w:r>
          </w:p>
        </w:tc>
        <w:tc>
          <w:tcPr>
            <w:tcW w:w="1639" w:type="dxa"/>
            <w:vAlign w:val="center"/>
          </w:tcPr>
          <w:p w14:paraId="0EE6FB83">
            <w:pPr>
              <w:pStyle w:val="13"/>
              <w:ind w:firstLine="474" w:firstLineChars="225"/>
              <w:rPr>
                <w:rFonts w:ascii="Arial" w:hAnsi="Arial" w:cs="Arial"/>
                <w:sz w:val="21"/>
                <w:szCs w:val="21"/>
              </w:rPr>
            </w:pPr>
          </w:p>
        </w:tc>
      </w:tr>
    </w:tbl>
    <w:p w14:paraId="29D7FF81">
      <w:pPr>
        <w:pStyle w:val="13"/>
        <w:spacing w:line="440" w:lineRule="exact"/>
        <w:ind w:firstLine="474" w:firstLineChars="225"/>
        <w:rPr>
          <w:rFonts w:asciiTheme="minorEastAsia" w:hAnsiTheme="minorEastAsia" w:eastAsiaTheme="minorEastAsia" w:cstheme="minorEastAsia"/>
          <w:sz w:val="21"/>
          <w:szCs w:val="21"/>
        </w:rPr>
      </w:pPr>
    </w:p>
    <w:p w14:paraId="5ABAAC02">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投标单位（盖章）：</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 xml:space="preserve"> </w:t>
      </w:r>
    </w:p>
    <w:p w14:paraId="348B4143">
      <w:pPr>
        <w:widowControl/>
        <w:shd w:val="clear" w:color="auto" w:fill="FFFFFF"/>
        <w:spacing w:line="360" w:lineRule="auto"/>
        <w:jc w:val="left"/>
        <w:rPr>
          <w:rFonts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kern w:val="0"/>
          <w:szCs w:val="21"/>
        </w:rPr>
        <w:t>法定代表人或授权代表（签字）：</w:t>
      </w:r>
      <w:r>
        <w:rPr>
          <w:rFonts w:hint="eastAsia" w:asciiTheme="minorEastAsia" w:hAnsiTheme="minorEastAsia" w:eastAsiaTheme="minorEastAsia" w:cstheme="minorEastAsia"/>
          <w:kern w:val="0"/>
          <w:szCs w:val="21"/>
          <w:u w:val="single"/>
        </w:rPr>
        <w:t>                              </w:t>
      </w:r>
    </w:p>
    <w:p w14:paraId="16C9FFEC">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说明：</w:t>
      </w:r>
    </w:p>
    <w:p w14:paraId="4C419AD0">
      <w:pPr>
        <w:widowControl/>
        <w:adjustRightInd w:val="0"/>
        <w:spacing w:line="240" w:lineRule="atLeast"/>
        <w:jc w:val="left"/>
        <w:rPr>
          <w:rFonts w:asciiTheme="minorEastAsia" w:hAnsiTheme="minorEastAsia" w:eastAsiaTheme="minorEastAsia" w:cstheme="minorEastAsia"/>
          <w:b/>
          <w:bCs/>
          <w:kern w:val="0"/>
          <w:lang w:val="zh-CN"/>
        </w:rPr>
      </w:pPr>
    </w:p>
    <w:p w14:paraId="59875BD3">
      <w:pPr>
        <w:widowControl/>
        <w:adjustRightInd w:val="0"/>
        <w:spacing w:line="240" w:lineRule="atLeast"/>
        <w:jc w:val="left"/>
        <w:rPr>
          <w:rFonts w:asciiTheme="minorEastAsia" w:hAnsiTheme="minorEastAsia" w:eastAsiaTheme="minorEastAsia" w:cstheme="minorEastAsia"/>
          <w:b/>
          <w:bCs/>
          <w:kern w:val="0"/>
          <w:lang w:val="zh-CN"/>
        </w:rPr>
      </w:pPr>
    </w:p>
    <w:p w14:paraId="67DAAAE2">
      <w:pPr>
        <w:widowControl/>
        <w:adjustRightInd w:val="0"/>
        <w:spacing w:line="240" w:lineRule="atLeast"/>
        <w:jc w:val="left"/>
        <w:rPr>
          <w:rFonts w:asciiTheme="minorEastAsia" w:hAnsiTheme="minorEastAsia" w:eastAsiaTheme="minorEastAsia" w:cstheme="minorEastAsia"/>
          <w:b/>
          <w:bCs/>
          <w:kern w:val="0"/>
          <w:lang w:val="zh-CN"/>
        </w:rPr>
      </w:pPr>
    </w:p>
    <w:p w14:paraId="6A92AA0D">
      <w:pPr>
        <w:widowControl/>
        <w:adjustRightInd w:val="0"/>
        <w:spacing w:line="240" w:lineRule="atLeast"/>
        <w:jc w:val="left"/>
        <w:rPr>
          <w:rFonts w:asciiTheme="minorEastAsia" w:hAnsiTheme="minorEastAsia" w:eastAsiaTheme="minorEastAsia" w:cstheme="minorEastAsia"/>
          <w:b/>
          <w:bCs/>
          <w:kern w:val="0"/>
          <w:lang w:val="zh-CN"/>
        </w:rPr>
      </w:pPr>
    </w:p>
    <w:p w14:paraId="18D9123D">
      <w:pPr>
        <w:widowControl/>
        <w:adjustRightInd w:val="0"/>
        <w:spacing w:line="240" w:lineRule="atLeast"/>
        <w:jc w:val="left"/>
        <w:rPr>
          <w:rFonts w:asciiTheme="minorEastAsia" w:hAnsiTheme="minorEastAsia" w:eastAsiaTheme="minorEastAsia" w:cstheme="minorEastAsia"/>
          <w:b/>
          <w:bCs/>
          <w:kern w:val="0"/>
          <w:lang w:val="zh-CN"/>
        </w:rPr>
      </w:pPr>
    </w:p>
    <w:p w14:paraId="7552CF68">
      <w:pPr>
        <w:widowControl/>
        <w:adjustRightInd w:val="0"/>
        <w:spacing w:line="240" w:lineRule="atLeast"/>
        <w:jc w:val="left"/>
        <w:rPr>
          <w:rFonts w:asciiTheme="minorEastAsia" w:hAnsiTheme="minorEastAsia" w:eastAsiaTheme="minorEastAsia" w:cstheme="minorEastAsia"/>
          <w:b/>
          <w:bCs/>
          <w:kern w:val="0"/>
          <w:lang w:val="zh-CN"/>
        </w:rPr>
      </w:pPr>
    </w:p>
    <w:p w14:paraId="23A16920">
      <w:pPr>
        <w:widowControl/>
        <w:adjustRightInd w:val="0"/>
        <w:spacing w:line="240" w:lineRule="atLeast"/>
        <w:jc w:val="left"/>
        <w:rPr>
          <w:rFonts w:asciiTheme="minorEastAsia" w:hAnsiTheme="minorEastAsia" w:eastAsiaTheme="minorEastAsia" w:cstheme="minorEastAsia"/>
          <w:b/>
          <w:bCs/>
          <w:kern w:val="0"/>
          <w:lang w:val="zh-CN"/>
        </w:rPr>
      </w:pPr>
    </w:p>
    <w:p w14:paraId="257848C4">
      <w:pPr>
        <w:widowControl/>
        <w:adjustRightInd w:val="0"/>
        <w:spacing w:line="240" w:lineRule="atLeast"/>
        <w:jc w:val="left"/>
        <w:rPr>
          <w:rFonts w:asciiTheme="minorEastAsia" w:hAnsiTheme="minorEastAsia" w:eastAsiaTheme="minorEastAsia" w:cstheme="minorEastAsia"/>
          <w:b/>
          <w:bCs/>
          <w:kern w:val="0"/>
          <w:lang w:val="zh-CN"/>
        </w:rPr>
      </w:pPr>
    </w:p>
    <w:p w14:paraId="0982EC30">
      <w:pPr>
        <w:widowControl/>
        <w:adjustRightInd w:val="0"/>
        <w:spacing w:line="240" w:lineRule="atLeast"/>
        <w:jc w:val="left"/>
        <w:rPr>
          <w:rFonts w:asciiTheme="minorEastAsia" w:hAnsiTheme="minorEastAsia" w:eastAsiaTheme="minorEastAsia" w:cstheme="minorEastAsia"/>
          <w:b/>
          <w:bCs/>
          <w:kern w:val="0"/>
          <w:lang w:val="zh-CN"/>
        </w:rPr>
      </w:pPr>
    </w:p>
    <w:p w14:paraId="7ACD8850">
      <w:pPr>
        <w:widowControl/>
        <w:adjustRightInd w:val="0"/>
        <w:spacing w:line="240" w:lineRule="atLeast"/>
        <w:jc w:val="left"/>
        <w:rPr>
          <w:rFonts w:asciiTheme="minorEastAsia" w:hAnsiTheme="minorEastAsia" w:eastAsiaTheme="minorEastAsia" w:cstheme="minorEastAsia"/>
          <w:b/>
          <w:bCs/>
          <w:kern w:val="0"/>
          <w:lang w:val="zh-CN"/>
        </w:rPr>
      </w:pPr>
    </w:p>
    <w:p w14:paraId="6BF6D275">
      <w:pPr>
        <w:widowControl/>
        <w:adjustRightInd w:val="0"/>
        <w:spacing w:line="240" w:lineRule="atLeast"/>
        <w:jc w:val="left"/>
        <w:rPr>
          <w:rFonts w:asciiTheme="minorEastAsia" w:hAnsiTheme="minorEastAsia" w:eastAsiaTheme="minorEastAsia" w:cstheme="minorEastAsia"/>
          <w:b/>
          <w:bCs/>
          <w:kern w:val="0"/>
          <w:lang w:val="zh-CN"/>
        </w:rPr>
      </w:pPr>
    </w:p>
    <w:p w14:paraId="278EAA85">
      <w:pPr>
        <w:widowControl/>
        <w:adjustRightInd w:val="0"/>
        <w:spacing w:line="240" w:lineRule="atLeast"/>
        <w:jc w:val="left"/>
        <w:rPr>
          <w:rFonts w:asciiTheme="minorEastAsia" w:hAnsiTheme="minorEastAsia" w:eastAsiaTheme="minorEastAsia" w:cstheme="minorEastAsia"/>
          <w:b/>
          <w:bCs/>
          <w:kern w:val="0"/>
          <w:lang w:val="zh-CN"/>
        </w:rPr>
      </w:pPr>
    </w:p>
    <w:p w14:paraId="08C2893D">
      <w:pPr>
        <w:widowControl/>
        <w:adjustRightInd w:val="0"/>
        <w:spacing w:line="240" w:lineRule="atLeast"/>
        <w:jc w:val="left"/>
        <w:rPr>
          <w:rFonts w:asciiTheme="minorEastAsia" w:hAnsiTheme="minorEastAsia" w:eastAsiaTheme="minorEastAsia" w:cstheme="minorEastAsia"/>
          <w:b/>
          <w:bCs/>
          <w:kern w:val="0"/>
          <w:lang w:val="zh-CN"/>
        </w:rPr>
      </w:pPr>
    </w:p>
    <w:p w14:paraId="50889861">
      <w:pPr>
        <w:widowControl/>
        <w:adjustRightInd w:val="0"/>
        <w:spacing w:line="240" w:lineRule="atLeast"/>
        <w:jc w:val="left"/>
        <w:rPr>
          <w:rFonts w:asciiTheme="minorEastAsia" w:hAnsiTheme="minorEastAsia" w:eastAsiaTheme="minorEastAsia" w:cstheme="minorEastAsia"/>
          <w:b/>
          <w:bCs/>
          <w:kern w:val="0"/>
          <w:lang w:val="zh-CN"/>
        </w:rPr>
      </w:pPr>
    </w:p>
    <w:p w14:paraId="5B97D78D">
      <w:pPr>
        <w:widowControl/>
        <w:adjustRightInd w:val="0"/>
        <w:spacing w:line="240" w:lineRule="atLeast"/>
        <w:jc w:val="left"/>
        <w:rPr>
          <w:rFonts w:asciiTheme="minorEastAsia" w:hAnsiTheme="minorEastAsia" w:eastAsiaTheme="minorEastAsia" w:cstheme="minorEastAsia"/>
          <w:b/>
          <w:bCs/>
          <w:kern w:val="0"/>
          <w:lang w:val="zh-CN"/>
        </w:rPr>
      </w:pPr>
    </w:p>
    <w:p w14:paraId="6DD4A081">
      <w:pPr>
        <w:widowControl/>
        <w:adjustRightInd w:val="0"/>
        <w:spacing w:line="240" w:lineRule="atLeast"/>
        <w:jc w:val="left"/>
        <w:rPr>
          <w:rFonts w:asciiTheme="minorEastAsia" w:hAnsiTheme="minorEastAsia" w:eastAsiaTheme="minorEastAsia" w:cstheme="minorEastAsia"/>
          <w:b/>
          <w:bCs/>
          <w:kern w:val="0"/>
          <w:lang w:val="zh-CN"/>
        </w:rPr>
      </w:pPr>
    </w:p>
    <w:p w14:paraId="63136BF0">
      <w:pPr>
        <w:widowControl/>
        <w:shd w:val="clear" w:color="auto" w:fill="FFFFFF"/>
        <w:spacing w:line="360" w:lineRule="auto"/>
        <w:jc w:val="center"/>
        <w:rPr>
          <w:rFonts w:hint="eastAsia" w:asciiTheme="minorEastAsia" w:hAnsiTheme="minorEastAsia" w:eastAsiaTheme="minorEastAsia" w:cstheme="minorEastAsia"/>
          <w:b/>
          <w:bCs/>
          <w:kern w:val="0"/>
          <w:szCs w:val="21"/>
          <w:lang w:val="zh-CN"/>
        </w:rPr>
      </w:pPr>
    </w:p>
    <w:p w14:paraId="17FD2F4E">
      <w:pPr>
        <w:widowControl/>
        <w:shd w:val="clear" w:color="auto" w:fill="FFFFFF"/>
        <w:spacing w:line="360" w:lineRule="auto"/>
        <w:jc w:val="left"/>
        <w:rPr>
          <w:rFonts w:hint="eastAsia" w:asciiTheme="minorEastAsia" w:hAnsiTheme="minorEastAsia" w:eastAsiaTheme="minorEastAsia" w:cstheme="minorEastAsia"/>
          <w:b/>
          <w:bCs/>
          <w:kern w:val="0"/>
          <w:szCs w:val="21"/>
          <w:lang w:val="zh-CN"/>
        </w:rPr>
      </w:pPr>
      <w:r>
        <w:rPr>
          <w:rFonts w:hint="eastAsia" w:asciiTheme="minorEastAsia" w:hAnsiTheme="minorEastAsia" w:eastAsiaTheme="minorEastAsia" w:cstheme="minorEastAsia"/>
          <w:b/>
          <w:bCs/>
          <w:kern w:val="0"/>
          <w:szCs w:val="21"/>
          <w:lang w:val="zh-CN"/>
        </w:rPr>
        <w:t>附件</w:t>
      </w:r>
      <w:r>
        <w:rPr>
          <w:rFonts w:hint="eastAsia" w:asciiTheme="minorEastAsia" w:hAnsiTheme="minorEastAsia" w:eastAsiaTheme="minorEastAsia" w:cstheme="minorEastAsia"/>
          <w:b/>
          <w:bCs/>
          <w:kern w:val="0"/>
          <w:szCs w:val="21"/>
          <w:lang w:val="en-US" w:eastAsia="zh-CN"/>
        </w:rPr>
        <w:t>四</w:t>
      </w:r>
      <w:r>
        <w:rPr>
          <w:rFonts w:hint="eastAsia" w:asciiTheme="minorEastAsia" w:hAnsiTheme="minorEastAsia" w:eastAsiaTheme="minorEastAsia" w:cstheme="minorEastAsia"/>
          <w:b/>
          <w:bCs/>
          <w:kern w:val="0"/>
          <w:szCs w:val="21"/>
          <w:lang w:val="zh-CN"/>
        </w:rPr>
        <w:t>、</w:t>
      </w:r>
      <w:r>
        <w:rPr>
          <w:rFonts w:hint="eastAsia" w:asciiTheme="minorEastAsia" w:hAnsiTheme="minorEastAsia" w:eastAsiaTheme="minorEastAsia" w:cstheme="minorEastAsia"/>
          <w:b/>
          <w:bCs/>
          <w:kern w:val="0"/>
          <w:szCs w:val="21"/>
          <w:lang w:val="en-US" w:eastAsia="zh-CN"/>
        </w:rPr>
        <w:t>分项</w:t>
      </w:r>
      <w:r>
        <w:rPr>
          <w:rFonts w:hint="eastAsia" w:asciiTheme="minorEastAsia" w:hAnsiTheme="minorEastAsia" w:eastAsiaTheme="minorEastAsia" w:cstheme="minorEastAsia"/>
          <w:b/>
          <w:bCs/>
          <w:kern w:val="0"/>
          <w:szCs w:val="21"/>
          <w:lang w:val="zh-CN"/>
        </w:rPr>
        <w:t>报价表</w:t>
      </w:r>
    </w:p>
    <w:p w14:paraId="1B76312B">
      <w:pPr>
        <w:widowControl/>
        <w:shd w:val="clear" w:color="auto" w:fill="FFFFFF"/>
        <w:spacing w:line="360" w:lineRule="auto"/>
        <w:jc w:val="center"/>
        <w:rPr>
          <w:rFonts w:hint="eastAsia" w:asciiTheme="minorEastAsia" w:hAnsiTheme="minorEastAsia" w:eastAsiaTheme="minorEastAsia" w:cstheme="minorEastAsia"/>
          <w:b/>
          <w:bCs/>
          <w:kern w:val="0"/>
          <w:szCs w:val="21"/>
          <w:lang w:val="zh-CN"/>
        </w:rPr>
      </w:pPr>
    </w:p>
    <w:p w14:paraId="18F1DB97">
      <w:pPr>
        <w:widowControl/>
        <w:shd w:val="clear" w:color="auto" w:fill="FFFFFF"/>
        <w:spacing w:line="360" w:lineRule="auto"/>
        <w:jc w:val="center"/>
        <w:rPr>
          <w:rFonts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分项报价表</w:t>
      </w:r>
    </w:p>
    <w:p w14:paraId="6B07877C">
      <w:pPr>
        <w:widowControl/>
        <w:shd w:val="clear" w:color="auto" w:fill="FFFFFF"/>
        <w:spacing w:line="360" w:lineRule="auto"/>
        <w:jc w:val="left"/>
        <w:rPr>
          <w:rFonts w:asciiTheme="minorEastAsia" w:hAnsiTheme="minorEastAsia" w:eastAsiaTheme="minorEastAsia" w:cstheme="minorEastAsia"/>
          <w:kern w:val="0"/>
        </w:rPr>
      </w:pPr>
    </w:p>
    <w:tbl>
      <w:tblPr>
        <w:tblStyle w:val="43"/>
        <w:tblW w:w="8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193"/>
        <w:gridCol w:w="1002"/>
        <w:gridCol w:w="1124"/>
        <w:gridCol w:w="709"/>
        <w:gridCol w:w="708"/>
        <w:gridCol w:w="656"/>
        <w:gridCol w:w="812"/>
        <w:gridCol w:w="1630"/>
      </w:tblGrid>
      <w:tr w14:paraId="48252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12" w:type="dxa"/>
            <w:vAlign w:val="center"/>
          </w:tcPr>
          <w:p w14:paraId="3CE93715">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序号</w:t>
            </w:r>
          </w:p>
        </w:tc>
        <w:tc>
          <w:tcPr>
            <w:tcW w:w="1193" w:type="dxa"/>
            <w:vAlign w:val="center"/>
          </w:tcPr>
          <w:p w14:paraId="25E9C58E">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分项内容</w:t>
            </w:r>
          </w:p>
        </w:tc>
        <w:tc>
          <w:tcPr>
            <w:tcW w:w="1002" w:type="dxa"/>
            <w:vAlign w:val="center"/>
          </w:tcPr>
          <w:p w14:paraId="20C48C9C">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制造商名称</w:t>
            </w:r>
          </w:p>
        </w:tc>
        <w:tc>
          <w:tcPr>
            <w:tcW w:w="1124" w:type="dxa"/>
            <w:vAlign w:val="center"/>
          </w:tcPr>
          <w:p w14:paraId="3E4B570A">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型号规格</w:t>
            </w:r>
          </w:p>
        </w:tc>
        <w:tc>
          <w:tcPr>
            <w:tcW w:w="709" w:type="dxa"/>
            <w:vAlign w:val="center"/>
          </w:tcPr>
          <w:p w14:paraId="0521040B">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单位</w:t>
            </w:r>
          </w:p>
        </w:tc>
        <w:tc>
          <w:tcPr>
            <w:tcW w:w="708" w:type="dxa"/>
            <w:vAlign w:val="center"/>
          </w:tcPr>
          <w:p w14:paraId="3BCD6749">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数量</w:t>
            </w:r>
          </w:p>
        </w:tc>
        <w:tc>
          <w:tcPr>
            <w:tcW w:w="656" w:type="dxa"/>
            <w:vAlign w:val="center"/>
          </w:tcPr>
          <w:p w14:paraId="7DD1AD67">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单价</w:t>
            </w:r>
          </w:p>
        </w:tc>
        <w:tc>
          <w:tcPr>
            <w:tcW w:w="812" w:type="dxa"/>
            <w:vAlign w:val="center"/>
          </w:tcPr>
          <w:p w14:paraId="2E508AF3">
            <w:pP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合价</w:t>
            </w:r>
          </w:p>
        </w:tc>
        <w:tc>
          <w:tcPr>
            <w:tcW w:w="1630" w:type="dxa"/>
            <w:vAlign w:val="center"/>
          </w:tcPr>
          <w:p w14:paraId="1C5E4ED5">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是否小、微企业产品（货物或服务）</w:t>
            </w:r>
          </w:p>
        </w:tc>
      </w:tr>
      <w:tr w14:paraId="70B0A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14:paraId="7E532AEE">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1193" w:type="dxa"/>
            <w:vAlign w:val="center"/>
          </w:tcPr>
          <w:p w14:paraId="62055722">
            <w:pPr>
              <w:widowControl/>
              <w:rPr>
                <w:rFonts w:asciiTheme="minorEastAsia" w:hAnsiTheme="minorEastAsia" w:eastAsiaTheme="minorEastAsia" w:cstheme="minorEastAsia"/>
                <w:kern w:val="0"/>
                <w:szCs w:val="21"/>
              </w:rPr>
            </w:pPr>
          </w:p>
        </w:tc>
        <w:tc>
          <w:tcPr>
            <w:tcW w:w="1002" w:type="dxa"/>
            <w:vAlign w:val="center"/>
          </w:tcPr>
          <w:p w14:paraId="1FE23F83">
            <w:pPr>
              <w:widowControl/>
              <w:rPr>
                <w:rFonts w:asciiTheme="minorEastAsia" w:hAnsiTheme="minorEastAsia" w:eastAsiaTheme="minorEastAsia" w:cstheme="minorEastAsia"/>
                <w:kern w:val="0"/>
                <w:szCs w:val="21"/>
              </w:rPr>
            </w:pPr>
          </w:p>
        </w:tc>
        <w:tc>
          <w:tcPr>
            <w:tcW w:w="1124" w:type="dxa"/>
            <w:vAlign w:val="center"/>
          </w:tcPr>
          <w:p w14:paraId="1E368935">
            <w:pPr>
              <w:widowControl/>
              <w:rPr>
                <w:rFonts w:asciiTheme="minorEastAsia" w:hAnsiTheme="minorEastAsia" w:eastAsiaTheme="minorEastAsia" w:cstheme="minorEastAsia"/>
                <w:kern w:val="0"/>
                <w:szCs w:val="21"/>
              </w:rPr>
            </w:pPr>
          </w:p>
        </w:tc>
        <w:tc>
          <w:tcPr>
            <w:tcW w:w="709" w:type="dxa"/>
            <w:vAlign w:val="center"/>
          </w:tcPr>
          <w:p w14:paraId="40105216">
            <w:pPr>
              <w:widowControl/>
              <w:rPr>
                <w:rFonts w:asciiTheme="minorEastAsia" w:hAnsiTheme="minorEastAsia" w:eastAsiaTheme="minorEastAsia" w:cstheme="minorEastAsia"/>
                <w:kern w:val="0"/>
                <w:szCs w:val="21"/>
              </w:rPr>
            </w:pPr>
          </w:p>
        </w:tc>
        <w:tc>
          <w:tcPr>
            <w:tcW w:w="708" w:type="dxa"/>
            <w:vAlign w:val="center"/>
          </w:tcPr>
          <w:p w14:paraId="33114D26">
            <w:pPr>
              <w:widowControl/>
              <w:rPr>
                <w:rFonts w:asciiTheme="minorEastAsia" w:hAnsiTheme="minorEastAsia" w:eastAsiaTheme="minorEastAsia" w:cstheme="minorEastAsia"/>
                <w:kern w:val="0"/>
                <w:szCs w:val="21"/>
              </w:rPr>
            </w:pPr>
          </w:p>
        </w:tc>
        <w:tc>
          <w:tcPr>
            <w:tcW w:w="656" w:type="dxa"/>
            <w:vAlign w:val="center"/>
          </w:tcPr>
          <w:p w14:paraId="7503AD9C">
            <w:pPr>
              <w:widowControl/>
              <w:rPr>
                <w:rFonts w:asciiTheme="minorEastAsia" w:hAnsiTheme="minorEastAsia" w:eastAsiaTheme="minorEastAsia" w:cstheme="minorEastAsia"/>
                <w:kern w:val="0"/>
                <w:szCs w:val="21"/>
              </w:rPr>
            </w:pPr>
          </w:p>
        </w:tc>
        <w:tc>
          <w:tcPr>
            <w:tcW w:w="812" w:type="dxa"/>
            <w:vAlign w:val="center"/>
          </w:tcPr>
          <w:p w14:paraId="672A292B">
            <w:pPr>
              <w:rPr>
                <w:rFonts w:asciiTheme="minorEastAsia" w:hAnsiTheme="minorEastAsia" w:eastAsiaTheme="minorEastAsia" w:cstheme="minorEastAsia"/>
                <w:kern w:val="0"/>
                <w:szCs w:val="21"/>
              </w:rPr>
            </w:pPr>
          </w:p>
        </w:tc>
        <w:tc>
          <w:tcPr>
            <w:tcW w:w="1630" w:type="dxa"/>
            <w:vAlign w:val="center"/>
          </w:tcPr>
          <w:p w14:paraId="7B9D83A9">
            <w:pPr>
              <w:widowControl/>
              <w:rPr>
                <w:rFonts w:asciiTheme="minorEastAsia" w:hAnsiTheme="minorEastAsia" w:eastAsiaTheme="minorEastAsia" w:cstheme="minorEastAsia"/>
                <w:kern w:val="0"/>
                <w:szCs w:val="21"/>
              </w:rPr>
            </w:pPr>
          </w:p>
        </w:tc>
      </w:tr>
      <w:tr w14:paraId="75CC7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14:paraId="715A9D05">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w:t>
            </w:r>
          </w:p>
        </w:tc>
        <w:tc>
          <w:tcPr>
            <w:tcW w:w="1193" w:type="dxa"/>
            <w:vAlign w:val="center"/>
          </w:tcPr>
          <w:p w14:paraId="56D31B7F">
            <w:pPr>
              <w:widowControl/>
              <w:rPr>
                <w:rFonts w:asciiTheme="minorEastAsia" w:hAnsiTheme="minorEastAsia" w:eastAsiaTheme="minorEastAsia" w:cstheme="minorEastAsia"/>
                <w:kern w:val="0"/>
                <w:szCs w:val="21"/>
              </w:rPr>
            </w:pPr>
          </w:p>
        </w:tc>
        <w:tc>
          <w:tcPr>
            <w:tcW w:w="1002" w:type="dxa"/>
            <w:vAlign w:val="center"/>
          </w:tcPr>
          <w:p w14:paraId="372CD01C">
            <w:pPr>
              <w:widowControl/>
              <w:rPr>
                <w:rFonts w:asciiTheme="minorEastAsia" w:hAnsiTheme="minorEastAsia" w:eastAsiaTheme="minorEastAsia" w:cstheme="minorEastAsia"/>
                <w:kern w:val="0"/>
                <w:szCs w:val="21"/>
              </w:rPr>
            </w:pPr>
          </w:p>
        </w:tc>
        <w:tc>
          <w:tcPr>
            <w:tcW w:w="1124" w:type="dxa"/>
            <w:vAlign w:val="center"/>
          </w:tcPr>
          <w:p w14:paraId="2A006501">
            <w:pPr>
              <w:widowControl/>
              <w:rPr>
                <w:rFonts w:asciiTheme="minorEastAsia" w:hAnsiTheme="minorEastAsia" w:eastAsiaTheme="minorEastAsia" w:cstheme="minorEastAsia"/>
                <w:kern w:val="0"/>
                <w:szCs w:val="21"/>
              </w:rPr>
            </w:pPr>
          </w:p>
        </w:tc>
        <w:tc>
          <w:tcPr>
            <w:tcW w:w="709" w:type="dxa"/>
            <w:vAlign w:val="center"/>
          </w:tcPr>
          <w:p w14:paraId="0486B6B2">
            <w:pPr>
              <w:widowControl/>
              <w:rPr>
                <w:rFonts w:asciiTheme="minorEastAsia" w:hAnsiTheme="minorEastAsia" w:eastAsiaTheme="minorEastAsia" w:cstheme="minorEastAsia"/>
                <w:kern w:val="0"/>
                <w:szCs w:val="21"/>
              </w:rPr>
            </w:pPr>
          </w:p>
        </w:tc>
        <w:tc>
          <w:tcPr>
            <w:tcW w:w="708" w:type="dxa"/>
            <w:vAlign w:val="center"/>
          </w:tcPr>
          <w:p w14:paraId="2E9D2B6D">
            <w:pPr>
              <w:widowControl/>
              <w:rPr>
                <w:rFonts w:asciiTheme="minorEastAsia" w:hAnsiTheme="minorEastAsia" w:eastAsiaTheme="minorEastAsia" w:cstheme="minorEastAsia"/>
                <w:kern w:val="0"/>
                <w:szCs w:val="21"/>
              </w:rPr>
            </w:pPr>
          </w:p>
        </w:tc>
        <w:tc>
          <w:tcPr>
            <w:tcW w:w="656" w:type="dxa"/>
            <w:vAlign w:val="center"/>
          </w:tcPr>
          <w:p w14:paraId="694CB690">
            <w:pPr>
              <w:widowControl/>
              <w:rPr>
                <w:rFonts w:asciiTheme="minorEastAsia" w:hAnsiTheme="minorEastAsia" w:eastAsiaTheme="minorEastAsia" w:cstheme="minorEastAsia"/>
                <w:kern w:val="0"/>
                <w:szCs w:val="21"/>
              </w:rPr>
            </w:pPr>
          </w:p>
        </w:tc>
        <w:tc>
          <w:tcPr>
            <w:tcW w:w="812" w:type="dxa"/>
            <w:vAlign w:val="center"/>
          </w:tcPr>
          <w:p w14:paraId="50E45A4F">
            <w:pPr>
              <w:rPr>
                <w:rFonts w:asciiTheme="minorEastAsia" w:hAnsiTheme="minorEastAsia" w:eastAsiaTheme="minorEastAsia" w:cstheme="minorEastAsia"/>
                <w:kern w:val="0"/>
                <w:szCs w:val="21"/>
              </w:rPr>
            </w:pPr>
          </w:p>
        </w:tc>
        <w:tc>
          <w:tcPr>
            <w:tcW w:w="1630" w:type="dxa"/>
            <w:vAlign w:val="center"/>
          </w:tcPr>
          <w:p w14:paraId="12734852">
            <w:pPr>
              <w:widowControl/>
              <w:rPr>
                <w:rFonts w:asciiTheme="minorEastAsia" w:hAnsiTheme="minorEastAsia" w:eastAsiaTheme="minorEastAsia" w:cstheme="minorEastAsia"/>
                <w:kern w:val="0"/>
                <w:szCs w:val="21"/>
              </w:rPr>
            </w:pPr>
          </w:p>
        </w:tc>
      </w:tr>
      <w:tr w14:paraId="67725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14:paraId="03602E2A">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w:t>
            </w:r>
          </w:p>
        </w:tc>
        <w:tc>
          <w:tcPr>
            <w:tcW w:w="1193" w:type="dxa"/>
            <w:vAlign w:val="center"/>
          </w:tcPr>
          <w:p w14:paraId="373DE6D7">
            <w:pPr>
              <w:widowControl/>
              <w:rPr>
                <w:rFonts w:asciiTheme="minorEastAsia" w:hAnsiTheme="minorEastAsia" w:eastAsiaTheme="minorEastAsia" w:cstheme="minorEastAsia"/>
                <w:kern w:val="0"/>
                <w:szCs w:val="21"/>
              </w:rPr>
            </w:pPr>
          </w:p>
        </w:tc>
        <w:tc>
          <w:tcPr>
            <w:tcW w:w="1002" w:type="dxa"/>
            <w:vAlign w:val="center"/>
          </w:tcPr>
          <w:p w14:paraId="21526933">
            <w:pPr>
              <w:widowControl/>
              <w:rPr>
                <w:rFonts w:asciiTheme="minorEastAsia" w:hAnsiTheme="minorEastAsia" w:eastAsiaTheme="minorEastAsia" w:cstheme="minorEastAsia"/>
                <w:kern w:val="0"/>
                <w:szCs w:val="21"/>
              </w:rPr>
            </w:pPr>
          </w:p>
        </w:tc>
        <w:tc>
          <w:tcPr>
            <w:tcW w:w="1124" w:type="dxa"/>
            <w:vAlign w:val="center"/>
          </w:tcPr>
          <w:p w14:paraId="0E37ECFC">
            <w:pPr>
              <w:widowControl/>
              <w:rPr>
                <w:rFonts w:asciiTheme="minorEastAsia" w:hAnsiTheme="minorEastAsia" w:eastAsiaTheme="minorEastAsia" w:cstheme="minorEastAsia"/>
                <w:kern w:val="0"/>
                <w:szCs w:val="21"/>
              </w:rPr>
            </w:pPr>
          </w:p>
        </w:tc>
        <w:tc>
          <w:tcPr>
            <w:tcW w:w="709" w:type="dxa"/>
            <w:vAlign w:val="center"/>
          </w:tcPr>
          <w:p w14:paraId="4777D925">
            <w:pPr>
              <w:widowControl/>
              <w:rPr>
                <w:rFonts w:asciiTheme="minorEastAsia" w:hAnsiTheme="minorEastAsia" w:eastAsiaTheme="minorEastAsia" w:cstheme="minorEastAsia"/>
                <w:kern w:val="0"/>
                <w:szCs w:val="21"/>
              </w:rPr>
            </w:pPr>
          </w:p>
        </w:tc>
        <w:tc>
          <w:tcPr>
            <w:tcW w:w="708" w:type="dxa"/>
            <w:vAlign w:val="center"/>
          </w:tcPr>
          <w:p w14:paraId="12C53D86">
            <w:pPr>
              <w:widowControl/>
              <w:rPr>
                <w:rFonts w:asciiTheme="minorEastAsia" w:hAnsiTheme="minorEastAsia" w:eastAsiaTheme="minorEastAsia" w:cstheme="minorEastAsia"/>
                <w:kern w:val="0"/>
                <w:szCs w:val="21"/>
              </w:rPr>
            </w:pPr>
          </w:p>
        </w:tc>
        <w:tc>
          <w:tcPr>
            <w:tcW w:w="656" w:type="dxa"/>
            <w:vAlign w:val="center"/>
          </w:tcPr>
          <w:p w14:paraId="399E5884">
            <w:pPr>
              <w:widowControl/>
              <w:rPr>
                <w:rFonts w:asciiTheme="minorEastAsia" w:hAnsiTheme="minorEastAsia" w:eastAsiaTheme="minorEastAsia" w:cstheme="minorEastAsia"/>
                <w:kern w:val="0"/>
                <w:szCs w:val="21"/>
              </w:rPr>
            </w:pPr>
          </w:p>
        </w:tc>
        <w:tc>
          <w:tcPr>
            <w:tcW w:w="812" w:type="dxa"/>
            <w:vAlign w:val="center"/>
          </w:tcPr>
          <w:p w14:paraId="6D05D91E">
            <w:pPr>
              <w:rPr>
                <w:rFonts w:asciiTheme="minorEastAsia" w:hAnsiTheme="minorEastAsia" w:eastAsiaTheme="minorEastAsia" w:cstheme="minorEastAsia"/>
                <w:kern w:val="0"/>
                <w:szCs w:val="21"/>
              </w:rPr>
            </w:pPr>
          </w:p>
        </w:tc>
        <w:tc>
          <w:tcPr>
            <w:tcW w:w="1630" w:type="dxa"/>
            <w:vAlign w:val="center"/>
          </w:tcPr>
          <w:p w14:paraId="69DAE085">
            <w:pPr>
              <w:widowControl/>
              <w:rPr>
                <w:rFonts w:asciiTheme="minorEastAsia" w:hAnsiTheme="minorEastAsia" w:eastAsiaTheme="minorEastAsia" w:cstheme="minorEastAsia"/>
                <w:kern w:val="0"/>
                <w:szCs w:val="21"/>
              </w:rPr>
            </w:pPr>
          </w:p>
        </w:tc>
      </w:tr>
      <w:tr w14:paraId="3F65A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12" w:type="dxa"/>
            <w:vAlign w:val="center"/>
          </w:tcPr>
          <w:p w14:paraId="24E08D74">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w:t>
            </w:r>
          </w:p>
        </w:tc>
        <w:tc>
          <w:tcPr>
            <w:tcW w:w="1193" w:type="dxa"/>
            <w:vAlign w:val="center"/>
          </w:tcPr>
          <w:p w14:paraId="53A7C1C0">
            <w:pPr>
              <w:widowControl/>
              <w:rPr>
                <w:rFonts w:asciiTheme="minorEastAsia" w:hAnsiTheme="minorEastAsia" w:eastAsiaTheme="minorEastAsia" w:cstheme="minorEastAsia"/>
                <w:kern w:val="0"/>
                <w:szCs w:val="21"/>
              </w:rPr>
            </w:pPr>
          </w:p>
        </w:tc>
        <w:tc>
          <w:tcPr>
            <w:tcW w:w="1002" w:type="dxa"/>
            <w:vAlign w:val="center"/>
          </w:tcPr>
          <w:p w14:paraId="3C8E4F1D">
            <w:pPr>
              <w:widowControl/>
              <w:rPr>
                <w:rFonts w:asciiTheme="minorEastAsia" w:hAnsiTheme="minorEastAsia" w:eastAsiaTheme="minorEastAsia" w:cstheme="minorEastAsia"/>
                <w:kern w:val="0"/>
                <w:szCs w:val="21"/>
              </w:rPr>
            </w:pPr>
          </w:p>
        </w:tc>
        <w:tc>
          <w:tcPr>
            <w:tcW w:w="1124" w:type="dxa"/>
            <w:vAlign w:val="center"/>
          </w:tcPr>
          <w:p w14:paraId="5948B057">
            <w:pPr>
              <w:widowControl/>
              <w:rPr>
                <w:rFonts w:asciiTheme="minorEastAsia" w:hAnsiTheme="minorEastAsia" w:eastAsiaTheme="minorEastAsia" w:cstheme="minorEastAsia"/>
                <w:kern w:val="0"/>
                <w:szCs w:val="21"/>
              </w:rPr>
            </w:pPr>
          </w:p>
        </w:tc>
        <w:tc>
          <w:tcPr>
            <w:tcW w:w="709" w:type="dxa"/>
            <w:vAlign w:val="center"/>
          </w:tcPr>
          <w:p w14:paraId="5695F737">
            <w:pPr>
              <w:widowControl/>
              <w:rPr>
                <w:rFonts w:asciiTheme="minorEastAsia" w:hAnsiTheme="minorEastAsia" w:eastAsiaTheme="minorEastAsia" w:cstheme="minorEastAsia"/>
                <w:kern w:val="0"/>
                <w:szCs w:val="21"/>
              </w:rPr>
            </w:pPr>
          </w:p>
        </w:tc>
        <w:tc>
          <w:tcPr>
            <w:tcW w:w="708" w:type="dxa"/>
            <w:vAlign w:val="center"/>
          </w:tcPr>
          <w:p w14:paraId="15F8C0FA">
            <w:pPr>
              <w:widowControl/>
              <w:rPr>
                <w:rFonts w:asciiTheme="minorEastAsia" w:hAnsiTheme="minorEastAsia" w:eastAsiaTheme="minorEastAsia" w:cstheme="minorEastAsia"/>
                <w:kern w:val="0"/>
                <w:szCs w:val="21"/>
              </w:rPr>
            </w:pPr>
          </w:p>
        </w:tc>
        <w:tc>
          <w:tcPr>
            <w:tcW w:w="656" w:type="dxa"/>
            <w:vAlign w:val="center"/>
          </w:tcPr>
          <w:p w14:paraId="2D8C398F">
            <w:pPr>
              <w:widowControl/>
              <w:rPr>
                <w:rFonts w:asciiTheme="minorEastAsia" w:hAnsiTheme="minorEastAsia" w:eastAsiaTheme="minorEastAsia" w:cstheme="minorEastAsia"/>
                <w:kern w:val="0"/>
                <w:szCs w:val="21"/>
              </w:rPr>
            </w:pPr>
          </w:p>
        </w:tc>
        <w:tc>
          <w:tcPr>
            <w:tcW w:w="812" w:type="dxa"/>
            <w:vAlign w:val="center"/>
          </w:tcPr>
          <w:p w14:paraId="464849AA">
            <w:pPr>
              <w:rPr>
                <w:rFonts w:asciiTheme="minorEastAsia" w:hAnsiTheme="minorEastAsia" w:eastAsiaTheme="minorEastAsia" w:cstheme="minorEastAsia"/>
                <w:kern w:val="0"/>
                <w:szCs w:val="21"/>
              </w:rPr>
            </w:pPr>
          </w:p>
        </w:tc>
        <w:tc>
          <w:tcPr>
            <w:tcW w:w="1630" w:type="dxa"/>
            <w:vAlign w:val="center"/>
          </w:tcPr>
          <w:p w14:paraId="3AC24FA2">
            <w:pPr>
              <w:widowControl/>
              <w:rPr>
                <w:rFonts w:asciiTheme="minorEastAsia" w:hAnsiTheme="minorEastAsia" w:eastAsiaTheme="minorEastAsia" w:cstheme="minorEastAsia"/>
                <w:kern w:val="0"/>
                <w:szCs w:val="21"/>
              </w:rPr>
            </w:pPr>
          </w:p>
        </w:tc>
      </w:tr>
      <w:tr w14:paraId="5B909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12" w:type="dxa"/>
            <w:vAlign w:val="center"/>
          </w:tcPr>
          <w:p w14:paraId="0AB322DE">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w:t>
            </w:r>
          </w:p>
        </w:tc>
        <w:tc>
          <w:tcPr>
            <w:tcW w:w="1193" w:type="dxa"/>
            <w:vAlign w:val="center"/>
          </w:tcPr>
          <w:p w14:paraId="0160B867">
            <w:pPr>
              <w:widowControl/>
              <w:rPr>
                <w:rFonts w:asciiTheme="minorEastAsia" w:hAnsiTheme="minorEastAsia" w:eastAsiaTheme="minorEastAsia" w:cstheme="minorEastAsia"/>
                <w:kern w:val="0"/>
                <w:szCs w:val="21"/>
              </w:rPr>
            </w:pPr>
          </w:p>
        </w:tc>
        <w:tc>
          <w:tcPr>
            <w:tcW w:w="1002" w:type="dxa"/>
            <w:vAlign w:val="center"/>
          </w:tcPr>
          <w:p w14:paraId="0F7DF71A">
            <w:pPr>
              <w:widowControl/>
              <w:rPr>
                <w:rFonts w:asciiTheme="minorEastAsia" w:hAnsiTheme="minorEastAsia" w:eastAsiaTheme="minorEastAsia" w:cstheme="minorEastAsia"/>
                <w:kern w:val="0"/>
                <w:szCs w:val="21"/>
              </w:rPr>
            </w:pPr>
          </w:p>
        </w:tc>
        <w:tc>
          <w:tcPr>
            <w:tcW w:w="1124" w:type="dxa"/>
            <w:vAlign w:val="center"/>
          </w:tcPr>
          <w:p w14:paraId="6A37B939">
            <w:pPr>
              <w:widowControl/>
              <w:rPr>
                <w:rFonts w:asciiTheme="minorEastAsia" w:hAnsiTheme="minorEastAsia" w:eastAsiaTheme="minorEastAsia" w:cstheme="minorEastAsia"/>
                <w:kern w:val="0"/>
                <w:szCs w:val="21"/>
              </w:rPr>
            </w:pPr>
          </w:p>
        </w:tc>
        <w:tc>
          <w:tcPr>
            <w:tcW w:w="709" w:type="dxa"/>
            <w:vAlign w:val="center"/>
          </w:tcPr>
          <w:p w14:paraId="4821C018">
            <w:pPr>
              <w:widowControl/>
              <w:rPr>
                <w:rFonts w:asciiTheme="minorEastAsia" w:hAnsiTheme="minorEastAsia" w:eastAsiaTheme="minorEastAsia" w:cstheme="minorEastAsia"/>
                <w:kern w:val="0"/>
                <w:szCs w:val="21"/>
              </w:rPr>
            </w:pPr>
          </w:p>
        </w:tc>
        <w:tc>
          <w:tcPr>
            <w:tcW w:w="708" w:type="dxa"/>
            <w:vAlign w:val="center"/>
          </w:tcPr>
          <w:p w14:paraId="41A6D632">
            <w:pPr>
              <w:widowControl/>
              <w:rPr>
                <w:rFonts w:asciiTheme="minorEastAsia" w:hAnsiTheme="minorEastAsia" w:eastAsiaTheme="minorEastAsia" w:cstheme="minorEastAsia"/>
                <w:kern w:val="0"/>
                <w:szCs w:val="21"/>
              </w:rPr>
            </w:pPr>
          </w:p>
        </w:tc>
        <w:tc>
          <w:tcPr>
            <w:tcW w:w="656" w:type="dxa"/>
            <w:vAlign w:val="center"/>
          </w:tcPr>
          <w:p w14:paraId="79F7D9FF">
            <w:pPr>
              <w:widowControl/>
              <w:rPr>
                <w:rFonts w:asciiTheme="minorEastAsia" w:hAnsiTheme="minorEastAsia" w:eastAsiaTheme="minorEastAsia" w:cstheme="minorEastAsia"/>
                <w:kern w:val="0"/>
                <w:szCs w:val="21"/>
              </w:rPr>
            </w:pPr>
          </w:p>
        </w:tc>
        <w:tc>
          <w:tcPr>
            <w:tcW w:w="812" w:type="dxa"/>
            <w:vAlign w:val="center"/>
          </w:tcPr>
          <w:p w14:paraId="46059FCA">
            <w:pPr>
              <w:rPr>
                <w:rFonts w:asciiTheme="minorEastAsia" w:hAnsiTheme="minorEastAsia" w:eastAsiaTheme="minorEastAsia" w:cstheme="minorEastAsia"/>
                <w:kern w:val="0"/>
                <w:szCs w:val="21"/>
              </w:rPr>
            </w:pPr>
          </w:p>
        </w:tc>
        <w:tc>
          <w:tcPr>
            <w:tcW w:w="1630" w:type="dxa"/>
            <w:vAlign w:val="center"/>
          </w:tcPr>
          <w:p w14:paraId="219D567D">
            <w:pPr>
              <w:widowControl/>
              <w:rPr>
                <w:rFonts w:asciiTheme="minorEastAsia" w:hAnsiTheme="minorEastAsia" w:eastAsiaTheme="minorEastAsia" w:cstheme="minorEastAsia"/>
                <w:kern w:val="0"/>
                <w:szCs w:val="21"/>
              </w:rPr>
            </w:pPr>
          </w:p>
        </w:tc>
      </w:tr>
      <w:tr w14:paraId="40AD0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14:paraId="66111761">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w:t>
            </w:r>
          </w:p>
        </w:tc>
        <w:tc>
          <w:tcPr>
            <w:tcW w:w="1193" w:type="dxa"/>
            <w:vAlign w:val="center"/>
          </w:tcPr>
          <w:p w14:paraId="4E75D98A">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1002" w:type="dxa"/>
            <w:vAlign w:val="center"/>
          </w:tcPr>
          <w:p w14:paraId="1B21FBD9">
            <w:pPr>
              <w:widowControl/>
              <w:rPr>
                <w:rFonts w:asciiTheme="minorEastAsia" w:hAnsiTheme="minorEastAsia" w:eastAsiaTheme="minorEastAsia" w:cstheme="minorEastAsia"/>
                <w:kern w:val="0"/>
                <w:szCs w:val="21"/>
              </w:rPr>
            </w:pPr>
          </w:p>
        </w:tc>
        <w:tc>
          <w:tcPr>
            <w:tcW w:w="1124" w:type="dxa"/>
            <w:vAlign w:val="center"/>
          </w:tcPr>
          <w:p w14:paraId="1C0F9D68">
            <w:pPr>
              <w:widowControl/>
              <w:rPr>
                <w:rFonts w:asciiTheme="minorEastAsia" w:hAnsiTheme="minorEastAsia" w:eastAsiaTheme="minorEastAsia" w:cstheme="minorEastAsia"/>
                <w:kern w:val="0"/>
                <w:szCs w:val="21"/>
              </w:rPr>
            </w:pPr>
          </w:p>
        </w:tc>
        <w:tc>
          <w:tcPr>
            <w:tcW w:w="709" w:type="dxa"/>
            <w:vAlign w:val="center"/>
          </w:tcPr>
          <w:p w14:paraId="6115D783">
            <w:pPr>
              <w:widowControl/>
              <w:rPr>
                <w:rFonts w:asciiTheme="minorEastAsia" w:hAnsiTheme="minorEastAsia" w:eastAsiaTheme="minorEastAsia" w:cstheme="minorEastAsia"/>
                <w:kern w:val="0"/>
                <w:szCs w:val="21"/>
              </w:rPr>
            </w:pPr>
          </w:p>
        </w:tc>
        <w:tc>
          <w:tcPr>
            <w:tcW w:w="708" w:type="dxa"/>
            <w:vAlign w:val="center"/>
          </w:tcPr>
          <w:p w14:paraId="1111DE5C">
            <w:pPr>
              <w:widowControl/>
              <w:rPr>
                <w:rFonts w:asciiTheme="minorEastAsia" w:hAnsiTheme="minorEastAsia" w:eastAsiaTheme="minorEastAsia" w:cstheme="minorEastAsia"/>
                <w:kern w:val="0"/>
                <w:szCs w:val="21"/>
              </w:rPr>
            </w:pPr>
          </w:p>
        </w:tc>
        <w:tc>
          <w:tcPr>
            <w:tcW w:w="656" w:type="dxa"/>
            <w:vAlign w:val="center"/>
          </w:tcPr>
          <w:p w14:paraId="52275281">
            <w:pPr>
              <w:widowControl/>
              <w:rPr>
                <w:rFonts w:asciiTheme="minorEastAsia" w:hAnsiTheme="minorEastAsia" w:eastAsiaTheme="minorEastAsia" w:cstheme="minorEastAsia"/>
                <w:kern w:val="0"/>
                <w:szCs w:val="21"/>
              </w:rPr>
            </w:pPr>
          </w:p>
        </w:tc>
        <w:tc>
          <w:tcPr>
            <w:tcW w:w="812" w:type="dxa"/>
            <w:vAlign w:val="center"/>
          </w:tcPr>
          <w:p w14:paraId="1DCC154F">
            <w:pPr>
              <w:rPr>
                <w:rFonts w:asciiTheme="minorEastAsia" w:hAnsiTheme="minorEastAsia" w:eastAsiaTheme="minorEastAsia" w:cstheme="minorEastAsia"/>
                <w:kern w:val="0"/>
                <w:szCs w:val="21"/>
              </w:rPr>
            </w:pPr>
          </w:p>
        </w:tc>
        <w:tc>
          <w:tcPr>
            <w:tcW w:w="1630" w:type="dxa"/>
            <w:vAlign w:val="center"/>
          </w:tcPr>
          <w:p w14:paraId="51D5AF8B">
            <w:pPr>
              <w:widowControl/>
              <w:rPr>
                <w:rFonts w:asciiTheme="minorEastAsia" w:hAnsiTheme="minorEastAsia" w:eastAsiaTheme="minorEastAsia" w:cstheme="minorEastAsia"/>
                <w:kern w:val="0"/>
                <w:szCs w:val="21"/>
              </w:rPr>
            </w:pPr>
          </w:p>
        </w:tc>
      </w:tr>
      <w:tr w14:paraId="591E5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14:paraId="20B8C16F">
            <w:pPr>
              <w:widowControl/>
              <w:rPr>
                <w:rFonts w:asciiTheme="minorEastAsia" w:hAnsiTheme="minorEastAsia" w:eastAsiaTheme="minorEastAsia" w:cstheme="minorEastAsia"/>
                <w:kern w:val="0"/>
                <w:szCs w:val="21"/>
              </w:rPr>
            </w:pPr>
          </w:p>
        </w:tc>
        <w:tc>
          <w:tcPr>
            <w:tcW w:w="1193" w:type="dxa"/>
            <w:vAlign w:val="center"/>
          </w:tcPr>
          <w:p w14:paraId="02B924ED">
            <w:pPr>
              <w:widowControl/>
              <w:rPr>
                <w:rFonts w:asciiTheme="minorEastAsia" w:hAnsiTheme="minorEastAsia" w:eastAsiaTheme="minorEastAsia" w:cstheme="minorEastAsia"/>
                <w:kern w:val="0"/>
                <w:szCs w:val="21"/>
              </w:rPr>
            </w:pPr>
          </w:p>
        </w:tc>
        <w:tc>
          <w:tcPr>
            <w:tcW w:w="1002" w:type="dxa"/>
            <w:vAlign w:val="center"/>
          </w:tcPr>
          <w:p w14:paraId="0E8729DB">
            <w:pPr>
              <w:widowControl/>
              <w:rPr>
                <w:rFonts w:asciiTheme="minorEastAsia" w:hAnsiTheme="minorEastAsia" w:eastAsiaTheme="minorEastAsia" w:cstheme="minorEastAsia"/>
                <w:kern w:val="0"/>
                <w:szCs w:val="21"/>
              </w:rPr>
            </w:pPr>
          </w:p>
        </w:tc>
        <w:tc>
          <w:tcPr>
            <w:tcW w:w="1124" w:type="dxa"/>
            <w:vAlign w:val="center"/>
          </w:tcPr>
          <w:p w14:paraId="7DC75CEB">
            <w:pPr>
              <w:widowControl/>
              <w:rPr>
                <w:rFonts w:asciiTheme="minorEastAsia" w:hAnsiTheme="minorEastAsia" w:eastAsiaTheme="minorEastAsia" w:cstheme="minorEastAsia"/>
                <w:kern w:val="0"/>
                <w:szCs w:val="21"/>
              </w:rPr>
            </w:pPr>
          </w:p>
        </w:tc>
        <w:tc>
          <w:tcPr>
            <w:tcW w:w="709" w:type="dxa"/>
            <w:vAlign w:val="center"/>
          </w:tcPr>
          <w:p w14:paraId="3509CB17">
            <w:pPr>
              <w:widowControl/>
              <w:rPr>
                <w:rFonts w:asciiTheme="minorEastAsia" w:hAnsiTheme="minorEastAsia" w:eastAsiaTheme="minorEastAsia" w:cstheme="minorEastAsia"/>
                <w:kern w:val="0"/>
                <w:szCs w:val="21"/>
              </w:rPr>
            </w:pPr>
          </w:p>
        </w:tc>
        <w:tc>
          <w:tcPr>
            <w:tcW w:w="708" w:type="dxa"/>
            <w:vAlign w:val="center"/>
          </w:tcPr>
          <w:p w14:paraId="65AFBC58">
            <w:pPr>
              <w:widowControl/>
              <w:rPr>
                <w:rFonts w:asciiTheme="minorEastAsia" w:hAnsiTheme="minorEastAsia" w:eastAsiaTheme="minorEastAsia" w:cstheme="minorEastAsia"/>
                <w:kern w:val="0"/>
                <w:szCs w:val="21"/>
              </w:rPr>
            </w:pPr>
          </w:p>
        </w:tc>
        <w:tc>
          <w:tcPr>
            <w:tcW w:w="656" w:type="dxa"/>
            <w:vAlign w:val="center"/>
          </w:tcPr>
          <w:p w14:paraId="27932BB1">
            <w:pPr>
              <w:widowControl/>
              <w:rPr>
                <w:rFonts w:asciiTheme="minorEastAsia" w:hAnsiTheme="minorEastAsia" w:eastAsiaTheme="minorEastAsia" w:cstheme="minorEastAsia"/>
                <w:kern w:val="0"/>
                <w:szCs w:val="21"/>
              </w:rPr>
            </w:pPr>
          </w:p>
        </w:tc>
        <w:tc>
          <w:tcPr>
            <w:tcW w:w="812" w:type="dxa"/>
            <w:vAlign w:val="center"/>
          </w:tcPr>
          <w:p w14:paraId="66900186">
            <w:pPr>
              <w:widowControl/>
              <w:rPr>
                <w:rFonts w:asciiTheme="minorEastAsia" w:hAnsiTheme="minorEastAsia" w:eastAsiaTheme="minorEastAsia" w:cstheme="minorEastAsia"/>
                <w:kern w:val="0"/>
                <w:szCs w:val="21"/>
              </w:rPr>
            </w:pPr>
          </w:p>
        </w:tc>
        <w:tc>
          <w:tcPr>
            <w:tcW w:w="1630" w:type="dxa"/>
            <w:vAlign w:val="center"/>
          </w:tcPr>
          <w:p w14:paraId="6E1A0258">
            <w:pPr>
              <w:widowControl/>
              <w:rPr>
                <w:rFonts w:asciiTheme="minorEastAsia" w:hAnsiTheme="minorEastAsia" w:eastAsiaTheme="minorEastAsia" w:cstheme="minorEastAsia"/>
                <w:kern w:val="0"/>
                <w:szCs w:val="21"/>
              </w:rPr>
            </w:pPr>
          </w:p>
        </w:tc>
      </w:tr>
      <w:tr w14:paraId="04D2A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14:paraId="0C0FDAAE">
            <w:pPr>
              <w:widowControl/>
              <w:rPr>
                <w:rFonts w:asciiTheme="minorEastAsia" w:hAnsiTheme="minorEastAsia" w:eastAsiaTheme="minorEastAsia" w:cstheme="minorEastAsia"/>
                <w:kern w:val="0"/>
                <w:szCs w:val="21"/>
              </w:rPr>
            </w:pPr>
          </w:p>
        </w:tc>
        <w:tc>
          <w:tcPr>
            <w:tcW w:w="1193" w:type="dxa"/>
            <w:vAlign w:val="center"/>
          </w:tcPr>
          <w:p w14:paraId="436FF97C">
            <w:pPr>
              <w:widowControl/>
              <w:rPr>
                <w:rFonts w:asciiTheme="minorEastAsia" w:hAnsiTheme="minorEastAsia" w:eastAsiaTheme="minorEastAsia" w:cstheme="minorEastAsia"/>
                <w:kern w:val="0"/>
                <w:szCs w:val="21"/>
              </w:rPr>
            </w:pPr>
          </w:p>
        </w:tc>
        <w:tc>
          <w:tcPr>
            <w:tcW w:w="1002" w:type="dxa"/>
            <w:vAlign w:val="center"/>
          </w:tcPr>
          <w:p w14:paraId="35708407">
            <w:pPr>
              <w:widowControl/>
              <w:rPr>
                <w:rFonts w:asciiTheme="minorEastAsia" w:hAnsiTheme="minorEastAsia" w:eastAsiaTheme="minorEastAsia" w:cstheme="minorEastAsia"/>
                <w:kern w:val="0"/>
                <w:szCs w:val="21"/>
              </w:rPr>
            </w:pPr>
          </w:p>
        </w:tc>
        <w:tc>
          <w:tcPr>
            <w:tcW w:w="1124" w:type="dxa"/>
            <w:vAlign w:val="center"/>
          </w:tcPr>
          <w:p w14:paraId="076507BA">
            <w:pPr>
              <w:widowControl/>
              <w:rPr>
                <w:rFonts w:asciiTheme="minorEastAsia" w:hAnsiTheme="minorEastAsia" w:eastAsiaTheme="minorEastAsia" w:cstheme="minorEastAsia"/>
                <w:kern w:val="0"/>
                <w:szCs w:val="21"/>
              </w:rPr>
            </w:pPr>
          </w:p>
        </w:tc>
        <w:tc>
          <w:tcPr>
            <w:tcW w:w="709" w:type="dxa"/>
            <w:vAlign w:val="center"/>
          </w:tcPr>
          <w:p w14:paraId="73779071">
            <w:pPr>
              <w:widowControl/>
              <w:rPr>
                <w:rFonts w:asciiTheme="minorEastAsia" w:hAnsiTheme="minorEastAsia" w:eastAsiaTheme="minorEastAsia" w:cstheme="minorEastAsia"/>
                <w:kern w:val="0"/>
                <w:szCs w:val="21"/>
              </w:rPr>
            </w:pPr>
          </w:p>
        </w:tc>
        <w:tc>
          <w:tcPr>
            <w:tcW w:w="708" w:type="dxa"/>
            <w:vAlign w:val="center"/>
          </w:tcPr>
          <w:p w14:paraId="35207534">
            <w:pPr>
              <w:widowControl/>
              <w:rPr>
                <w:rFonts w:asciiTheme="minorEastAsia" w:hAnsiTheme="minorEastAsia" w:eastAsiaTheme="minorEastAsia" w:cstheme="minorEastAsia"/>
                <w:kern w:val="0"/>
                <w:szCs w:val="21"/>
              </w:rPr>
            </w:pPr>
          </w:p>
        </w:tc>
        <w:tc>
          <w:tcPr>
            <w:tcW w:w="656" w:type="dxa"/>
            <w:vAlign w:val="center"/>
          </w:tcPr>
          <w:p w14:paraId="0F04571E">
            <w:pPr>
              <w:widowControl/>
              <w:rPr>
                <w:rFonts w:asciiTheme="minorEastAsia" w:hAnsiTheme="minorEastAsia" w:eastAsiaTheme="minorEastAsia" w:cstheme="minorEastAsia"/>
                <w:kern w:val="0"/>
                <w:szCs w:val="21"/>
              </w:rPr>
            </w:pPr>
          </w:p>
        </w:tc>
        <w:tc>
          <w:tcPr>
            <w:tcW w:w="812" w:type="dxa"/>
            <w:vAlign w:val="center"/>
          </w:tcPr>
          <w:p w14:paraId="7729015E">
            <w:pPr>
              <w:rPr>
                <w:rFonts w:asciiTheme="minorEastAsia" w:hAnsiTheme="minorEastAsia" w:eastAsiaTheme="minorEastAsia" w:cstheme="minorEastAsia"/>
                <w:kern w:val="0"/>
                <w:szCs w:val="21"/>
              </w:rPr>
            </w:pPr>
          </w:p>
        </w:tc>
        <w:tc>
          <w:tcPr>
            <w:tcW w:w="1630" w:type="dxa"/>
            <w:vAlign w:val="center"/>
          </w:tcPr>
          <w:p w14:paraId="7760FA5F">
            <w:pPr>
              <w:widowControl/>
              <w:rPr>
                <w:rFonts w:asciiTheme="minorEastAsia" w:hAnsiTheme="minorEastAsia" w:eastAsiaTheme="minorEastAsia" w:cstheme="minorEastAsia"/>
                <w:kern w:val="0"/>
                <w:szCs w:val="21"/>
              </w:rPr>
            </w:pPr>
          </w:p>
        </w:tc>
      </w:tr>
      <w:tr w14:paraId="49D99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14:paraId="78EE0563">
            <w:pPr>
              <w:widowControl/>
              <w:rPr>
                <w:rFonts w:asciiTheme="minorEastAsia" w:hAnsiTheme="minorEastAsia" w:eastAsiaTheme="minorEastAsia" w:cstheme="minorEastAsia"/>
                <w:kern w:val="0"/>
                <w:szCs w:val="21"/>
              </w:rPr>
            </w:pPr>
          </w:p>
        </w:tc>
        <w:tc>
          <w:tcPr>
            <w:tcW w:w="1193" w:type="dxa"/>
            <w:vAlign w:val="center"/>
          </w:tcPr>
          <w:p w14:paraId="3BB65438">
            <w:pPr>
              <w:widowControl/>
              <w:rPr>
                <w:rFonts w:asciiTheme="minorEastAsia" w:hAnsiTheme="minorEastAsia" w:eastAsiaTheme="minorEastAsia" w:cstheme="minorEastAsia"/>
                <w:kern w:val="0"/>
                <w:szCs w:val="21"/>
              </w:rPr>
            </w:pPr>
          </w:p>
        </w:tc>
        <w:tc>
          <w:tcPr>
            <w:tcW w:w="1002" w:type="dxa"/>
            <w:vAlign w:val="center"/>
          </w:tcPr>
          <w:p w14:paraId="2FD16CBA">
            <w:pPr>
              <w:widowControl/>
              <w:rPr>
                <w:rFonts w:asciiTheme="minorEastAsia" w:hAnsiTheme="minorEastAsia" w:eastAsiaTheme="minorEastAsia" w:cstheme="minorEastAsia"/>
                <w:kern w:val="0"/>
                <w:szCs w:val="21"/>
              </w:rPr>
            </w:pPr>
          </w:p>
        </w:tc>
        <w:tc>
          <w:tcPr>
            <w:tcW w:w="1124" w:type="dxa"/>
            <w:vAlign w:val="center"/>
          </w:tcPr>
          <w:p w14:paraId="7840BA50">
            <w:pPr>
              <w:widowControl/>
              <w:rPr>
                <w:rFonts w:asciiTheme="minorEastAsia" w:hAnsiTheme="minorEastAsia" w:eastAsiaTheme="minorEastAsia" w:cstheme="minorEastAsia"/>
                <w:kern w:val="0"/>
                <w:szCs w:val="21"/>
              </w:rPr>
            </w:pPr>
          </w:p>
        </w:tc>
        <w:tc>
          <w:tcPr>
            <w:tcW w:w="709" w:type="dxa"/>
            <w:vAlign w:val="center"/>
          </w:tcPr>
          <w:p w14:paraId="5BE3B385">
            <w:pPr>
              <w:widowControl/>
              <w:rPr>
                <w:rFonts w:asciiTheme="minorEastAsia" w:hAnsiTheme="minorEastAsia" w:eastAsiaTheme="minorEastAsia" w:cstheme="minorEastAsia"/>
                <w:kern w:val="0"/>
                <w:szCs w:val="21"/>
              </w:rPr>
            </w:pPr>
          </w:p>
        </w:tc>
        <w:tc>
          <w:tcPr>
            <w:tcW w:w="708" w:type="dxa"/>
            <w:vAlign w:val="center"/>
          </w:tcPr>
          <w:p w14:paraId="0C0E6FD9">
            <w:pPr>
              <w:widowControl/>
              <w:rPr>
                <w:rFonts w:asciiTheme="minorEastAsia" w:hAnsiTheme="minorEastAsia" w:eastAsiaTheme="minorEastAsia" w:cstheme="minorEastAsia"/>
                <w:kern w:val="0"/>
                <w:szCs w:val="21"/>
              </w:rPr>
            </w:pPr>
          </w:p>
        </w:tc>
        <w:tc>
          <w:tcPr>
            <w:tcW w:w="656" w:type="dxa"/>
            <w:vAlign w:val="center"/>
          </w:tcPr>
          <w:p w14:paraId="7903CF9B">
            <w:pPr>
              <w:widowControl/>
              <w:rPr>
                <w:rFonts w:asciiTheme="minorEastAsia" w:hAnsiTheme="minorEastAsia" w:eastAsiaTheme="minorEastAsia" w:cstheme="minorEastAsia"/>
                <w:kern w:val="0"/>
                <w:szCs w:val="21"/>
              </w:rPr>
            </w:pPr>
          </w:p>
        </w:tc>
        <w:tc>
          <w:tcPr>
            <w:tcW w:w="812" w:type="dxa"/>
            <w:vAlign w:val="center"/>
          </w:tcPr>
          <w:p w14:paraId="67171A35">
            <w:pPr>
              <w:rPr>
                <w:rFonts w:asciiTheme="minorEastAsia" w:hAnsiTheme="minorEastAsia" w:eastAsiaTheme="minorEastAsia" w:cstheme="minorEastAsia"/>
                <w:kern w:val="0"/>
                <w:szCs w:val="21"/>
              </w:rPr>
            </w:pPr>
          </w:p>
        </w:tc>
        <w:tc>
          <w:tcPr>
            <w:tcW w:w="1630" w:type="dxa"/>
            <w:vAlign w:val="center"/>
          </w:tcPr>
          <w:p w14:paraId="24ED3736">
            <w:pPr>
              <w:widowControl/>
              <w:rPr>
                <w:rFonts w:asciiTheme="minorEastAsia" w:hAnsiTheme="minorEastAsia" w:eastAsiaTheme="minorEastAsia" w:cstheme="minorEastAsia"/>
                <w:kern w:val="0"/>
                <w:szCs w:val="21"/>
              </w:rPr>
            </w:pPr>
          </w:p>
        </w:tc>
      </w:tr>
      <w:tr w14:paraId="3A10E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14:paraId="335E8FD9">
            <w:pPr>
              <w:widowControl/>
              <w:rPr>
                <w:rFonts w:asciiTheme="minorEastAsia" w:hAnsiTheme="minorEastAsia" w:eastAsiaTheme="minorEastAsia" w:cstheme="minorEastAsia"/>
                <w:kern w:val="0"/>
                <w:szCs w:val="21"/>
              </w:rPr>
            </w:pPr>
          </w:p>
        </w:tc>
        <w:tc>
          <w:tcPr>
            <w:tcW w:w="1193" w:type="dxa"/>
            <w:vAlign w:val="center"/>
          </w:tcPr>
          <w:p w14:paraId="653D665A">
            <w:pPr>
              <w:widowControl/>
              <w:rPr>
                <w:rFonts w:asciiTheme="minorEastAsia" w:hAnsiTheme="minorEastAsia" w:eastAsiaTheme="minorEastAsia" w:cstheme="minorEastAsia"/>
                <w:kern w:val="0"/>
                <w:szCs w:val="21"/>
              </w:rPr>
            </w:pPr>
          </w:p>
        </w:tc>
        <w:tc>
          <w:tcPr>
            <w:tcW w:w="1002" w:type="dxa"/>
            <w:vAlign w:val="center"/>
          </w:tcPr>
          <w:p w14:paraId="44ACEA4A">
            <w:pPr>
              <w:widowControl/>
              <w:rPr>
                <w:rFonts w:asciiTheme="minorEastAsia" w:hAnsiTheme="minorEastAsia" w:eastAsiaTheme="minorEastAsia" w:cstheme="minorEastAsia"/>
                <w:kern w:val="0"/>
                <w:szCs w:val="21"/>
              </w:rPr>
            </w:pPr>
          </w:p>
        </w:tc>
        <w:tc>
          <w:tcPr>
            <w:tcW w:w="1124" w:type="dxa"/>
            <w:vAlign w:val="center"/>
          </w:tcPr>
          <w:p w14:paraId="7FFAFF01">
            <w:pPr>
              <w:widowControl/>
              <w:rPr>
                <w:rFonts w:asciiTheme="minorEastAsia" w:hAnsiTheme="minorEastAsia" w:eastAsiaTheme="minorEastAsia" w:cstheme="minorEastAsia"/>
                <w:kern w:val="0"/>
                <w:szCs w:val="21"/>
              </w:rPr>
            </w:pPr>
          </w:p>
        </w:tc>
        <w:tc>
          <w:tcPr>
            <w:tcW w:w="709" w:type="dxa"/>
            <w:vAlign w:val="center"/>
          </w:tcPr>
          <w:p w14:paraId="3EB2CA93">
            <w:pPr>
              <w:widowControl/>
              <w:rPr>
                <w:rFonts w:asciiTheme="minorEastAsia" w:hAnsiTheme="minorEastAsia" w:eastAsiaTheme="minorEastAsia" w:cstheme="minorEastAsia"/>
                <w:kern w:val="0"/>
                <w:szCs w:val="21"/>
              </w:rPr>
            </w:pPr>
          </w:p>
        </w:tc>
        <w:tc>
          <w:tcPr>
            <w:tcW w:w="708" w:type="dxa"/>
            <w:vAlign w:val="center"/>
          </w:tcPr>
          <w:p w14:paraId="28936016">
            <w:pPr>
              <w:widowControl/>
              <w:rPr>
                <w:rFonts w:asciiTheme="minorEastAsia" w:hAnsiTheme="minorEastAsia" w:eastAsiaTheme="minorEastAsia" w:cstheme="minorEastAsia"/>
                <w:kern w:val="0"/>
                <w:szCs w:val="21"/>
              </w:rPr>
            </w:pPr>
          </w:p>
        </w:tc>
        <w:tc>
          <w:tcPr>
            <w:tcW w:w="656" w:type="dxa"/>
            <w:vAlign w:val="center"/>
          </w:tcPr>
          <w:p w14:paraId="2787E7EB">
            <w:pPr>
              <w:widowControl/>
              <w:rPr>
                <w:rFonts w:asciiTheme="minorEastAsia" w:hAnsiTheme="minorEastAsia" w:eastAsiaTheme="minorEastAsia" w:cstheme="minorEastAsia"/>
                <w:kern w:val="0"/>
                <w:szCs w:val="21"/>
              </w:rPr>
            </w:pPr>
          </w:p>
        </w:tc>
        <w:tc>
          <w:tcPr>
            <w:tcW w:w="812" w:type="dxa"/>
            <w:vAlign w:val="center"/>
          </w:tcPr>
          <w:p w14:paraId="3F1984A5">
            <w:pPr>
              <w:rPr>
                <w:rFonts w:asciiTheme="minorEastAsia" w:hAnsiTheme="minorEastAsia" w:eastAsiaTheme="minorEastAsia" w:cstheme="minorEastAsia"/>
                <w:kern w:val="0"/>
                <w:szCs w:val="21"/>
              </w:rPr>
            </w:pPr>
          </w:p>
        </w:tc>
        <w:tc>
          <w:tcPr>
            <w:tcW w:w="1630" w:type="dxa"/>
            <w:vAlign w:val="center"/>
          </w:tcPr>
          <w:p w14:paraId="093A6DB8">
            <w:pPr>
              <w:widowControl/>
              <w:rPr>
                <w:rFonts w:asciiTheme="minorEastAsia" w:hAnsiTheme="minorEastAsia" w:eastAsiaTheme="minorEastAsia" w:cstheme="minorEastAsia"/>
                <w:kern w:val="0"/>
                <w:szCs w:val="21"/>
              </w:rPr>
            </w:pPr>
          </w:p>
        </w:tc>
      </w:tr>
      <w:tr w14:paraId="6B0FA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14:paraId="38AFBEA0">
            <w:pPr>
              <w:widowControl/>
              <w:rPr>
                <w:rFonts w:asciiTheme="minorEastAsia" w:hAnsiTheme="minorEastAsia" w:eastAsiaTheme="minorEastAsia" w:cstheme="minorEastAsia"/>
                <w:kern w:val="0"/>
                <w:szCs w:val="21"/>
              </w:rPr>
            </w:pPr>
          </w:p>
        </w:tc>
        <w:tc>
          <w:tcPr>
            <w:tcW w:w="1193" w:type="dxa"/>
            <w:vAlign w:val="center"/>
          </w:tcPr>
          <w:p w14:paraId="67DE6AA3">
            <w:pPr>
              <w:widowControl/>
              <w:rPr>
                <w:rFonts w:asciiTheme="minorEastAsia" w:hAnsiTheme="minorEastAsia" w:eastAsiaTheme="minorEastAsia" w:cstheme="minorEastAsia"/>
                <w:kern w:val="0"/>
                <w:szCs w:val="21"/>
              </w:rPr>
            </w:pPr>
          </w:p>
        </w:tc>
        <w:tc>
          <w:tcPr>
            <w:tcW w:w="1002" w:type="dxa"/>
            <w:vAlign w:val="center"/>
          </w:tcPr>
          <w:p w14:paraId="44589366">
            <w:pPr>
              <w:widowControl/>
              <w:rPr>
                <w:rFonts w:asciiTheme="minorEastAsia" w:hAnsiTheme="minorEastAsia" w:eastAsiaTheme="minorEastAsia" w:cstheme="minorEastAsia"/>
                <w:kern w:val="0"/>
                <w:szCs w:val="21"/>
              </w:rPr>
            </w:pPr>
          </w:p>
        </w:tc>
        <w:tc>
          <w:tcPr>
            <w:tcW w:w="1124" w:type="dxa"/>
            <w:vAlign w:val="center"/>
          </w:tcPr>
          <w:p w14:paraId="7DBBAEF8">
            <w:pPr>
              <w:widowControl/>
              <w:rPr>
                <w:rFonts w:asciiTheme="minorEastAsia" w:hAnsiTheme="minorEastAsia" w:eastAsiaTheme="minorEastAsia" w:cstheme="minorEastAsia"/>
                <w:kern w:val="0"/>
                <w:szCs w:val="21"/>
              </w:rPr>
            </w:pPr>
          </w:p>
        </w:tc>
        <w:tc>
          <w:tcPr>
            <w:tcW w:w="709" w:type="dxa"/>
            <w:vAlign w:val="center"/>
          </w:tcPr>
          <w:p w14:paraId="1991E9AE">
            <w:pPr>
              <w:widowControl/>
              <w:rPr>
                <w:rFonts w:asciiTheme="minorEastAsia" w:hAnsiTheme="minorEastAsia" w:eastAsiaTheme="minorEastAsia" w:cstheme="minorEastAsia"/>
                <w:kern w:val="0"/>
                <w:szCs w:val="21"/>
              </w:rPr>
            </w:pPr>
          </w:p>
        </w:tc>
        <w:tc>
          <w:tcPr>
            <w:tcW w:w="708" w:type="dxa"/>
            <w:vAlign w:val="center"/>
          </w:tcPr>
          <w:p w14:paraId="6D3F9E5F">
            <w:pPr>
              <w:widowControl/>
              <w:rPr>
                <w:rFonts w:asciiTheme="minorEastAsia" w:hAnsiTheme="minorEastAsia" w:eastAsiaTheme="minorEastAsia" w:cstheme="minorEastAsia"/>
                <w:kern w:val="0"/>
                <w:szCs w:val="21"/>
              </w:rPr>
            </w:pPr>
          </w:p>
        </w:tc>
        <w:tc>
          <w:tcPr>
            <w:tcW w:w="656" w:type="dxa"/>
            <w:vAlign w:val="center"/>
          </w:tcPr>
          <w:p w14:paraId="7A31947F">
            <w:pPr>
              <w:widowControl/>
              <w:rPr>
                <w:rFonts w:asciiTheme="minorEastAsia" w:hAnsiTheme="minorEastAsia" w:eastAsiaTheme="minorEastAsia" w:cstheme="minorEastAsia"/>
                <w:kern w:val="0"/>
                <w:szCs w:val="21"/>
              </w:rPr>
            </w:pPr>
          </w:p>
        </w:tc>
        <w:tc>
          <w:tcPr>
            <w:tcW w:w="812" w:type="dxa"/>
            <w:vAlign w:val="center"/>
          </w:tcPr>
          <w:p w14:paraId="2FCAFD69">
            <w:pPr>
              <w:rPr>
                <w:rFonts w:asciiTheme="minorEastAsia" w:hAnsiTheme="minorEastAsia" w:eastAsiaTheme="minorEastAsia" w:cstheme="minorEastAsia"/>
                <w:kern w:val="0"/>
                <w:szCs w:val="21"/>
              </w:rPr>
            </w:pPr>
          </w:p>
        </w:tc>
        <w:tc>
          <w:tcPr>
            <w:tcW w:w="1630" w:type="dxa"/>
            <w:vAlign w:val="center"/>
          </w:tcPr>
          <w:p w14:paraId="3D04773F">
            <w:pPr>
              <w:widowControl/>
              <w:rPr>
                <w:rFonts w:asciiTheme="minorEastAsia" w:hAnsiTheme="minorEastAsia" w:eastAsiaTheme="minorEastAsia" w:cstheme="minorEastAsia"/>
                <w:kern w:val="0"/>
                <w:szCs w:val="21"/>
              </w:rPr>
            </w:pPr>
          </w:p>
        </w:tc>
      </w:tr>
      <w:tr w14:paraId="6C4C3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2005" w:type="dxa"/>
            <w:gridSpan w:val="2"/>
            <w:vAlign w:val="center"/>
          </w:tcPr>
          <w:p w14:paraId="45EA268E">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合计：          </w:t>
            </w:r>
          </w:p>
        </w:tc>
        <w:tc>
          <w:tcPr>
            <w:tcW w:w="6641" w:type="dxa"/>
            <w:gridSpan w:val="7"/>
            <w:vAlign w:val="center"/>
          </w:tcPr>
          <w:p w14:paraId="5C952C66">
            <w:pPr>
              <w:widowControl/>
              <w:ind w:firstLine="1680" w:firstLineChars="8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元(小数点保留两位)</w:t>
            </w:r>
          </w:p>
        </w:tc>
      </w:tr>
    </w:tbl>
    <w:p w14:paraId="01C1DCB8">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说明：</w:t>
      </w:r>
    </w:p>
    <w:p w14:paraId="266680C4">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1、如果行数不够，请自行增加。</w:t>
      </w:r>
    </w:p>
    <w:p w14:paraId="7F678EF7">
      <w:pPr>
        <w:widowControl/>
        <w:shd w:val="clear" w:color="auto" w:fill="FFFFFF"/>
        <w:spacing w:line="360" w:lineRule="auto"/>
        <w:jc w:val="left"/>
        <w:rPr>
          <w:rFonts w:asciiTheme="minorEastAsia" w:hAnsiTheme="minorEastAsia" w:eastAsiaTheme="minorEastAsia" w:cstheme="minorEastAsia"/>
          <w:kern w:val="0"/>
          <w:szCs w:val="21"/>
        </w:rPr>
      </w:pPr>
    </w:p>
    <w:p w14:paraId="3133902F">
      <w:pPr>
        <w:widowControl/>
        <w:shd w:val="clear" w:color="auto" w:fill="FFFFFF"/>
        <w:spacing w:line="360" w:lineRule="auto"/>
        <w:jc w:val="left"/>
        <w:rPr>
          <w:rFonts w:asciiTheme="minorEastAsia" w:hAnsiTheme="minorEastAsia" w:eastAsiaTheme="minorEastAsia" w:cstheme="minorEastAsia"/>
          <w:kern w:val="0"/>
          <w:szCs w:val="21"/>
        </w:rPr>
      </w:pPr>
    </w:p>
    <w:p w14:paraId="081E654D">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投标单位（盖章）：</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 xml:space="preserve"> </w:t>
      </w:r>
    </w:p>
    <w:p w14:paraId="79FE735A">
      <w:pPr>
        <w:widowControl/>
        <w:shd w:val="clear" w:color="auto" w:fill="FFFFFF"/>
        <w:spacing w:line="360" w:lineRule="auto"/>
        <w:jc w:val="left"/>
        <w:rPr>
          <w:rFonts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kern w:val="0"/>
          <w:szCs w:val="21"/>
        </w:rPr>
        <w:t>法定代表人或授权代表（签字）：</w:t>
      </w:r>
      <w:r>
        <w:rPr>
          <w:rFonts w:hint="eastAsia" w:asciiTheme="minorEastAsia" w:hAnsiTheme="minorEastAsia" w:eastAsiaTheme="minorEastAsia" w:cstheme="minorEastAsia"/>
          <w:kern w:val="0"/>
          <w:szCs w:val="21"/>
          <w:u w:val="single"/>
        </w:rPr>
        <w:t>                              </w:t>
      </w:r>
    </w:p>
    <w:p w14:paraId="330F987F">
      <w:pPr>
        <w:widowControl/>
        <w:shd w:val="clear" w:color="auto" w:fill="FFFFFF"/>
        <w:spacing w:line="360" w:lineRule="auto"/>
        <w:jc w:val="left"/>
        <w:rPr>
          <w:rFonts w:asciiTheme="minorEastAsia" w:hAnsiTheme="minorEastAsia" w:eastAsiaTheme="minorEastAsia" w:cstheme="minorEastAsia"/>
          <w:kern w:val="0"/>
          <w:szCs w:val="21"/>
        </w:rPr>
      </w:pPr>
    </w:p>
    <w:p w14:paraId="3433F25E">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 </w:t>
      </w:r>
    </w:p>
    <w:p w14:paraId="49011F07">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rPr>
        <w:t xml:space="preserve">     </w:t>
      </w:r>
    </w:p>
    <w:p w14:paraId="103F7D74">
      <w:pPr>
        <w:widowControl/>
        <w:shd w:val="clear" w:color="auto" w:fill="FFFFFF"/>
        <w:spacing w:line="360" w:lineRule="auto"/>
        <w:jc w:val="left"/>
        <w:rPr>
          <w:rFonts w:asciiTheme="minorEastAsia" w:hAnsiTheme="minorEastAsia" w:eastAsiaTheme="minorEastAsia" w:cstheme="minorEastAsia"/>
          <w:kern w:val="0"/>
          <w:szCs w:val="21"/>
        </w:rPr>
      </w:pPr>
    </w:p>
    <w:p w14:paraId="3B8B3D97">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01935EF6">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br w:type="page"/>
      </w:r>
    </w:p>
    <w:p w14:paraId="6CC076D6">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r>
        <w:rPr>
          <w:rFonts w:hint="eastAsia" w:asciiTheme="minorEastAsia" w:hAnsiTheme="minorEastAsia" w:eastAsiaTheme="minorEastAsia" w:cstheme="minorEastAsia"/>
          <w:b/>
          <w:bCs/>
          <w:kern w:val="0"/>
          <w:szCs w:val="21"/>
        </w:rPr>
        <w:t>附件五、技术规格偏离表格式</w:t>
      </w:r>
    </w:p>
    <w:p w14:paraId="7B97B53A">
      <w:pPr>
        <w:widowControl/>
        <w:shd w:val="clear" w:color="auto" w:fill="FFFFFF"/>
        <w:spacing w:line="360" w:lineRule="auto"/>
        <w:ind w:left="435"/>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 w:val="24"/>
        </w:rPr>
        <w:t> </w:t>
      </w:r>
    </w:p>
    <w:p w14:paraId="3A9E7BDA">
      <w:pPr>
        <w:widowControl/>
        <w:shd w:val="clear" w:color="auto" w:fill="FFFFFF"/>
        <w:spacing w:line="360" w:lineRule="auto"/>
        <w:ind w:left="420"/>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 w:val="36"/>
          <w:szCs w:val="36"/>
        </w:rPr>
        <w:t>技术条款偏离表</w:t>
      </w:r>
    </w:p>
    <w:p w14:paraId="3B571B40">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73EFCC95">
      <w:pPr>
        <w:widowControl/>
        <w:tabs>
          <w:tab w:val="left" w:pos="5397"/>
        </w:tabs>
        <w:spacing w:line="360" w:lineRule="auto"/>
        <w:ind w:firstLine="84" w:firstLineChars="4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项目名称：</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项目编号：  </w:t>
      </w:r>
    </w:p>
    <w:tbl>
      <w:tblPr>
        <w:tblStyle w:val="43"/>
        <w:tblW w:w="8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2"/>
        <w:gridCol w:w="1678"/>
        <w:gridCol w:w="1931"/>
        <w:gridCol w:w="3012"/>
        <w:gridCol w:w="1246"/>
      </w:tblGrid>
      <w:tr w14:paraId="20C33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14:paraId="59750105">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序号</w:t>
            </w:r>
          </w:p>
        </w:tc>
        <w:tc>
          <w:tcPr>
            <w:tcW w:w="1678" w:type="dxa"/>
            <w:tcMar>
              <w:top w:w="0" w:type="dxa"/>
              <w:left w:w="10" w:type="dxa"/>
              <w:bottom w:w="0" w:type="dxa"/>
              <w:right w:w="10" w:type="dxa"/>
            </w:tcMar>
            <w:vAlign w:val="center"/>
          </w:tcPr>
          <w:p w14:paraId="6054C258">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招标文件条目号</w:t>
            </w:r>
          </w:p>
        </w:tc>
        <w:tc>
          <w:tcPr>
            <w:tcW w:w="1931" w:type="dxa"/>
            <w:tcMar>
              <w:top w:w="0" w:type="dxa"/>
              <w:left w:w="10" w:type="dxa"/>
              <w:bottom w:w="0" w:type="dxa"/>
              <w:right w:w="10" w:type="dxa"/>
            </w:tcMar>
            <w:vAlign w:val="center"/>
          </w:tcPr>
          <w:p w14:paraId="7498E317">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招标要求规格</w:t>
            </w:r>
          </w:p>
        </w:tc>
        <w:tc>
          <w:tcPr>
            <w:tcW w:w="3012" w:type="dxa"/>
            <w:tcMar>
              <w:top w:w="0" w:type="dxa"/>
              <w:left w:w="10" w:type="dxa"/>
              <w:bottom w:w="0" w:type="dxa"/>
              <w:right w:w="10" w:type="dxa"/>
            </w:tcMar>
            <w:vAlign w:val="center"/>
          </w:tcPr>
          <w:p w14:paraId="092EC8C2">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投标响应</w:t>
            </w:r>
          </w:p>
        </w:tc>
        <w:tc>
          <w:tcPr>
            <w:tcW w:w="1246" w:type="dxa"/>
            <w:tcMar>
              <w:top w:w="0" w:type="dxa"/>
              <w:left w:w="10" w:type="dxa"/>
              <w:bottom w:w="0" w:type="dxa"/>
              <w:right w:w="10" w:type="dxa"/>
            </w:tcMar>
            <w:vAlign w:val="center"/>
          </w:tcPr>
          <w:p w14:paraId="38B7F7DB">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偏离</w:t>
            </w:r>
          </w:p>
        </w:tc>
      </w:tr>
      <w:tr w14:paraId="1472E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14:paraId="22F8CD91">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8" w:type="dxa"/>
            <w:tcMar>
              <w:top w:w="0" w:type="dxa"/>
              <w:left w:w="10" w:type="dxa"/>
              <w:bottom w:w="0" w:type="dxa"/>
              <w:right w:w="10" w:type="dxa"/>
            </w:tcMar>
            <w:vAlign w:val="center"/>
          </w:tcPr>
          <w:p w14:paraId="22ECE82E">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931" w:type="dxa"/>
            <w:tcMar>
              <w:top w:w="0" w:type="dxa"/>
              <w:left w:w="10" w:type="dxa"/>
              <w:bottom w:w="0" w:type="dxa"/>
              <w:right w:w="10" w:type="dxa"/>
            </w:tcMar>
            <w:vAlign w:val="center"/>
          </w:tcPr>
          <w:p w14:paraId="67AF3C64">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12" w:type="dxa"/>
            <w:tcMar>
              <w:top w:w="0" w:type="dxa"/>
              <w:left w:w="10" w:type="dxa"/>
              <w:bottom w:w="0" w:type="dxa"/>
              <w:right w:w="10" w:type="dxa"/>
            </w:tcMar>
            <w:vAlign w:val="center"/>
          </w:tcPr>
          <w:p w14:paraId="0C2A866E">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46" w:type="dxa"/>
            <w:tcMar>
              <w:top w:w="0" w:type="dxa"/>
              <w:left w:w="10" w:type="dxa"/>
              <w:bottom w:w="0" w:type="dxa"/>
              <w:right w:w="10" w:type="dxa"/>
            </w:tcMar>
            <w:vAlign w:val="center"/>
          </w:tcPr>
          <w:p w14:paraId="3BB2590D">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2113F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14:paraId="07974B4A">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8" w:type="dxa"/>
            <w:tcMar>
              <w:top w:w="0" w:type="dxa"/>
              <w:left w:w="10" w:type="dxa"/>
              <w:bottom w:w="0" w:type="dxa"/>
              <w:right w:w="10" w:type="dxa"/>
            </w:tcMar>
            <w:vAlign w:val="center"/>
          </w:tcPr>
          <w:p w14:paraId="5EEC0EE6">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931" w:type="dxa"/>
            <w:tcMar>
              <w:top w:w="0" w:type="dxa"/>
              <w:left w:w="10" w:type="dxa"/>
              <w:bottom w:w="0" w:type="dxa"/>
              <w:right w:w="10" w:type="dxa"/>
            </w:tcMar>
            <w:vAlign w:val="center"/>
          </w:tcPr>
          <w:p w14:paraId="7E553B4D">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12" w:type="dxa"/>
            <w:tcMar>
              <w:top w:w="0" w:type="dxa"/>
              <w:left w:w="10" w:type="dxa"/>
              <w:bottom w:w="0" w:type="dxa"/>
              <w:right w:w="10" w:type="dxa"/>
            </w:tcMar>
            <w:vAlign w:val="center"/>
          </w:tcPr>
          <w:p w14:paraId="4985EA74">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46" w:type="dxa"/>
            <w:tcMar>
              <w:top w:w="0" w:type="dxa"/>
              <w:left w:w="10" w:type="dxa"/>
              <w:bottom w:w="0" w:type="dxa"/>
              <w:right w:w="10" w:type="dxa"/>
            </w:tcMar>
            <w:vAlign w:val="center"/>
          </w:tcPr>
          <w:p w14:paraId="6B0AF478">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02351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14:paraId="1BD1B278">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8" w:type="dxa"/>
            <w:tcMar>
              <w:top w:w="0" w:type="dxa"/>
              <w:left w:w="10" w:type="dxa"/>
              <w:bottom w:w="0" w:type="dxa"/>
              <w:right w:w="10" w:type="dxa"/>
            </w:tcMar>
            <w:vAlign w:val="center"/>
          </w:tcPr>
          <w:p w14:paraId="4F1D6E20">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931" w:type="dxa"/>
            <w:tcMar>
              <w:top w:w="0" w:type="dxa"/>
              <w:left w:w="10" w:type="dxa"/>
              <w:bottom w:w="0" w:type="dxa"/>
              <w:right w:w="10" w:type="dxa"/>
            </w:tcMar>
            <w:vAlign w:val="center"/>
          </w:tcPr>
          <w:p w14:paraId="19CFDA13">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12" w:type="dxa"/>
            <w:tcMar>
              <w:top w:w="0" w:type="dxa"/>
              <w:left w:w="10" w:type="dxa"/>
              <w:bottom w:w="0" w:type="dxa"/>
              <w:right w:w="10" w:type="dxa"/>
            </w:tcMar>
            <w:vAlign w:val="center"/>
          </w:tcPr>
          <w:p w14:paraId="3BC0CF68">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46" w:type="dxa"/>
            <w:tcMar>
              <w:top w:w="0" w:type="dxa"/>
              <w:left w:w="10" w:type="dxa"/>
              <w:bottom w:w="0" w:type="dxa"/>
              <w:right w:w="10" w:type="dxa"/>
            </w:tcMar>
            <w:vAlign w:val="center"/>
          </w:tcPr>
          <w:p w14:paraId="3641E885">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54A50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14:paraId="2EF76E23">
            <w:pPr>
              <w:widowControl/>
              <w:spacing w:line="360" w:lineRule="auto"/>
              <w:jc w:val="center"/>
              <w:rPr>
                <w:rFonts w:asciiTheme="minorEastAsia" w:hAnsiTheme="minorEastAsia" w:eastAsiaTheme="minorEastAsia" w:cstheme="minorEastAsia"/>
                <w:kern w:val="0"/>
                <w:szCs w:val="21"/>
              </w:rPr>
            </w:pPr>
          </w:p>
        </w:tc>
        <w:tc>
          <w:tcPr>
            <w:tcW w:w="1678" w:type="dxa"/>
            <w:tcMar>
              <w:top w:w="0" w:type="dxa"/>
              <w:left w:w="10" w:type="dxa"/>
              <w:bottom w:w="0" w:type="dxa"/>
              <w:right w:w="10" w:type="dxa"/>
            </w:tcMar>
            <w:vAlign w:val="center"/>
          </w:tcPr>
          <w:p w14:paraId="07925362">
            <w:pPr>
              <w:widowControl/>
              <w:spacing w:line="360" w:lineRule="auto"/>
              <w:jc w:val="center"/>
              <w:rPr>
                <w:rFonts w:asciiTheme="minorEastAsia" w:hAnsiTheme="minorEastAsia" w:eastAsiaTheme="minorEastAsia" w:cstheme="minorEastAsia"/>
                <w:kern w:val="0"/>
                <w:szCs w:val="21"/>
              </w:rPr>
            </w:pPr>
          </w:p>
        </w:tc>
        <w:tc>
          <w:tcPr>
            <w:tcW w:w="1931" w:type="dxa"/>
            <w:tcMar>
              <w:top w:w="0" w:type="dxa"/>
              <w:left w:w="10" w:type="dxa"/>
              <w:bottom w:w="0" w:type="dxa"/>
              <w:right w:w="10" w:type="dxa"/>
            </w:tcMar>
            <w:vAlign w:val="center"/>
          </w:tcPr>
          <w:p w14:paraId="5585A5E6">
            <w:pPr>
              <w:widowControl/>
              <w:spacing w:line="360" w:lineRule="auto"/>
              <w:jc w:val="center"/>
              <w:rPr>
                <w:rFonts w:asciiTheme="minorEastAsia" w:hAnsiTheme="minorEastAsia" w:eastAsiaTheme="minorEastAsia" w:cstheme="minorEastAsia"/>
                <w:kern w:val="0"/>
                <w:szCs w:val="21"/>
              </w:rPr>
            </w:pPr>
          </w:p>
        </w:tc>
        <w:tc>
          <w:tcPr>
            <w:tcW w:w="3012" w:type="dxa"/>
            <w:tcMar>
              <w:top w:w="0" w:type="dxa"/>
              <w:left w:w="10" w:type="dxa"/>
              <w:bottom w:w="0" w:type="dxa"/>
              <w:right w:w="10" w:type="dxa"/>
            </w:tcMar>
            <w:vAlign w:val="center"/>
          </w:tcPr>
          <w:p w14:paraId="31EF7305">
            <w:pPr>
              <w:widowControl/>
              <w:spacing w:line="360" w:lineRule="auto"/>
              <w:jc w:val="center"/>
              <w:rPr>
                <w:rFonts w:asciiTheme="minorEastAsia" w:hAnsiTheme="minorEastAsia" w:eastAsiaTheme="minorEastAsia" w:cstheme="minorEastAsia"/>
                <w:kern w:val="0"/>
                <w:szCs w:val="21"/>
              </w:rPr>
            </w:pPr>
          </w:p>
        </w:tc>
        <w:tc>
          <w:tcPr>
            <w:tcW w:w="1246" w:type="dxa"/>
            <w:tcMar>
              <w:top w:w="0" w:type="dxa"/>
              <w:left w:w="10" w:type="dxa"/>
              <w:bottom w:w="0" w:type="dxa"/>
              <w:right w:w="10" w:type="dxa"/>
            </w:tcMar>
            <w:vAlign w:val="center"/>
          </w:tcPr>
          <w:p w14:paraId="6DA89845">
            <w:pPr>
              <w:widowControl/>
              <w:spacing w:line="360" w:lineRule="auto"/>
              <w:jc w:val="center"/>
              <w:rPr>
                <w:rFonts w:asciiTheme="minorEastAsia" w:hAnsiTheme="minorEastAsia" w:eastAsiaTheme="minorEastAsia" w:cstheme="minorEastAsia"/>
                <w:kern w:val="0"/>
                <w:szCs w:val="21"/>
              </w:rPr>
            </w:pPr>
          </w:p>
        </w:tc>
      </w:tr>
      <w:tr w14:paraId="2EDBF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14:paraId="0C73A884">
            <w:pPr>
              <w:widowControl/>
              <w:spacing w:line="360" w:lineRule="auto"/>
              <w:jc w:val="center"/>
              <w:rPr>
                <w:rFonts w:asciiTheme="minorEastAsia" w:hAnsiTheme="minorEastAsia" w:eastAsiaTheme="minorEastAsia" w:cstheme="minorEastAsia"/>
                <w:kern w:val="0"/>
                <w:szCs w:val="21"/>
              </w:rPr>
            </w:pPr>
          </w:p>
        </w:tc>
        <w:tc>
          <w:tcPr>
            <w:tcW w:w="1678" w:type="dxa"/>
            <w:tcMar>
              <w:top w:w="0" w:type="dxa"/>
              <w:left w:w="10" w:type="dxa"/>
              <w:bottom w:w="0" w:type="dxa"/>
              <w:right w:w="10" w:type="dxa"/>
            </w:tcMar>
            <w:vAlign w:val="center"/>
          </w:tcPr>
          <w:p w14:paraId="04D43896">
            <w:pPr>
              <w:widowControl/>
              <w:spacing w:line="360" w:lineRule="auto"/>
              <w:jc w:val="center"/>
              <w:rPr>
                <w:rFonts w:asciiTheme="minorEastAsia" w:hAnsiTheme="minorEastAsia" w:eastAsiaTheme="minorEastAsia" w:cstheme="minorEastAsia"/>
                <w:kern w:val="0"/>
                <w:szCs w:val="21"/>
              </w:rPr>
            </w:pPr>
          </w:p>
        </w:tc>
        <w:tc>
          <w:tcPr>
            <w:tcW w:w="1931" w:type="dxa"/>
            <w:tcMar>
              <w:top w:w="0" w:type="dxa"/>
              <w:left w:w="10" w:type="dxa"/>
              <w:bottom w:w="0" w:type="dxa"/>
              <w:right w:w="10" w:type="dxa"/>
            </w:tcMar>
            <w:vAlign w:val="center"/>
          </w:tcPr>
          <w:p w14:paraId="09DB8331">
            <w:pPr>
              <w:widowControl/>
              <w:spacing w:line="360" w:lineRule="auto"/>
              <w:jc w:val="center"/>
              <w:rPr>
                <w:rFonts w:asciiTheme="minorEastAsia" w:hAnsiTheme="minorEastAsia" w:eastAsiaTheme="minorEastAsia" w:cstheme="minorEastAsia"/>
                <w:kern w:val="0"/>
                <w:szCs w:val="21"/>
              </w:rPr>
            </w:pPr>
          </w:p>
        </w:tc>
        <w:tc>
          <w:tcPr>
            <w:tcW w:w="3012" w:type="dxa"/>
            <w:tcMar>
              <w:top w:w="0" w:type="dxa"/>
              <w:left w:w="10" w:type="dxa"/>
              <w:bottom w:w="0" w:type="dxa"/>
              <w:right w:w="10" w:type="dxa"/>
            </w:tcMar>
            <w:vAlign w:val="center"/>
          </w:tcPr>
          <w:p w14:paraId="47C7A2A0">
            <w:pPr>
              <w:widowControl/>
              <w:spacing w:line="360" w:lineRule="auto"/>
              <w:jc w:val="center"/>
              <w:rPr>
                <w:rFonts w:asciiTheme="minorEastAsia" w:hAnsiTheme="minorEastAsia" w:eastAsiaTheme="minorEastAsia" w:cstheme="minorEastAsia"/>
                <w:kern w:val="0"/>
                <w:szCs w:val="21"/>
              </w:rPr>
            </w:pPr>
          </w:p>
        </w:tc>
        <w:tc>
          <w:tcPr>
            <w:tcW w:w="1246" w:type="dxa"/>
            <w:tcMar>
              <w:top w:w="0" w:type="dxa"/>
              <w:left w:w="10" w:type="dxa"/>
              <w:bottom w:w="0" w:type="dxa"/>
              <w:right w:w="10" w:type="dxa"/>
            </w:tcMar>
            <w:vAlign w:val="center"/>
          </w:tcPr>
          <w:p w14:paraId="5577E5B4">
            <w:pPr>
              <w:widowControl/>
              <w:spacing w:line="360" w:lineRule="auto"/>
              <w:jc w:val="center"/>
              <w:rPr>
                <w:rFonts w:asciiTheme="minorEastAsia" w:hAnsiTheme="minorEastAsia" w:eastAsiaTheme="minorEastAsia" w:cstheme="minorEastAsia"/>
                <w:kern w:val="0"/>
                <w:szCs w:val="21"/>
              </w:rPr>
            </w:pPr>
          </w:p>
        </w:tc>
      </w:tr>
      <w:tr w14:paraId="5AC6C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14:paraId="1AA84F21">
            <w:pPr>
              <w:widowControl/>
              <w:spacing w:line="360" w:lineRule="auto"/>
              <w:jc w:val="center"/>
              <w:rPr>
                <w:rFonts w:asciiTheme="minorEastAsia" w:hAnsiTheme="minorEastAsia" w:eastAsiaTheme="minorEastAsia" w:cstheme="minorEastAsia"/>
                <w:kern w:val="0"/>
                <w:szCs w:val="21"/>
              </w:rPr>
            </w:pPr>
          </w:p>
        </w:tc>
        <w:tc>
          <w:tcPr>
            <w:tcW w:w="1678" w:type="dxa"/>
            <w:tcMar>
              <w:top w:w="0" w:type="dxa"/>
              <w:left w:w="10" w:type="dxa"/>
              <w:bottom w:w="0" w:type="dxa"/>
              <w:right w:w="10" w:type="dxa"/>
            </w:tcMar>
            <w:vAlign w:val="center"/>
          </w:tcPr>
          <w:p w14:paraId="6B68D889">
            <w:pPr>
              <w:widowControl/>
              <w:spacing w:line="360" w:lineRule="auto"/>
              <w:jc w:val="center"/>
              <w:rPr>
                <w:rFonts w:asciiTheme="minorEastAsia" w:hAnsiTheme="minorEastAsia" w:eastAsiaTheme="minorEastAsia" w:cstheme="minorEastAsia"/>
                <w:kern w:val="0"/>
                <w:szCs w:val="21"/>
              </w:rPr>
            </w:pPr>
          </w:p>
        </w:tc>
        <w:tc>
          <w:tcPr>
            <w:tcW w:w="1931" w:type="dxa"/>
            <w:tcMar>
              <w:top w:w="0" w:type="dxa"/>
              <w:left w:w="10" w:type="dxa"/>
              <w:bottom w:w="0" w:type="dxa"/>
              <w:right w:w="10" w:type="dxa"/>
            </w:tcMar>
            <w:vAlign w:val="center"/>
          </w:tcPr>
          <w:p w14:paraId="3614E62A">
            <w:pPr>
              <w:widowControl/>
              <w:spacing w:line="360" w:lineRule="auto"/>
              <w:jc w:val="center"/>
              <w:rPr>
                <w:rFonts w:asciiTheme="minorEastAsia" w:hAnsiTheme="minorEastAsia" w:eastAsiaTheme="minorEastAsia" w:cstheme="minorEastAsia"/>
                <w:kern w:val="0"/>
                <w:szCs w:val="21"/>
              </w:rPr>
            </w:pPr>
          </w:p>
        </w:tc>
        <w:tc>
          <w:tcPr>
            <w:tcW w:w="3012" w:type="dxa"/>
            <w:tcMar>
              <w:top w:w="0" w:type="dxa"/>
              <w:left w:w="10" w:type="dxa"/>
              <w:bottom w:w="0" w:type="dxa"/>
              <w:right w:w="10" w:type="dxa"/>
            </w:tcMar>
            <w:vAlign w:val="center"/>
          </w:tcPr>
          <w:p w14:paraId="1849E162">
            <w:pPr>
              <w:widowControl/>
              <w:spacing w:line="360" w:lineRule="auto"/>
              <w:jc w:val="center"/>
              <w:rPr>
                <w:rFonts w:asciiTheme="minorEastAsia" w:hAnsiTheme="minorEastAsia" w:eastAsiaTheme="minorEastAsia" w:cstheme="minorEastAsia"/>
                <w:kern w:val="0"/>
                <w:szCs w:val="21"/>
              </w:rPr>
            </w:pPr>
          </w:p>
        </w:tc>
        <w:tc>
          <w:tcPr>
            <w:tcW w:w="1246" w:type="dxa"/>
            <w:tcMar>
              <w:top w:w="0" w:type="dxa"/>
              <w:left w:w="10" w:type="dxa"/>
              <w:bottom w:w="0" w:type="dxa"/>
              <w:right w:w="10" w:type="dxa"/>
            </w:tcMar>
            <w:vAlign w:val="center"/>
          </w:tcPr>
          <w:p w14:paraId="63866926">
            <w:pPr>
              <w:widowControl/>
              <w:spacing w:line="360" w:lineRule="auto"/>
              <w:jc w:val="center"/>
              <w:rPr>
                <w:rFonts w:asciiTheme="minorEastAsia" w:hAnsiTheme="minorEastAsia" w:eastAsiaTheme="minorEastAsia" w:cstheme="minorEastAsia"/>
                <w:kern w:val="0"/>
                <w:szCs w:val="21"/>
              </w:rPr>
            </w:pPr>
          </w:p>
        </w:tc>
      </w:tr>
    </w:tbl>
    <w:p w14:paraId="47348E8A">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说明：如果行数不够，请自行增加。</w:t>
      </w:r>
    </w:p>
    <w:p w14:paraId="0D208A4D">
      <w:pPr>
        <w:widowControl/>
        <w:shd w:val="clear" w:color="auto" w:fill="FFFFFF"/>
        <w:spacing w:line="360" w:lineRule="auto"/>
        <w:jc w:val="left"/>
        <w:rPr>
          <w:rFonts w:asciiTheme="minorEastAsia" w:hAnsiTheme="minorEastAsia" w:eastAsiaTheme="minorEastAsia" w:cstheme="minorEastAsia"/>
          <w:kern w:val="0"/>
          <w:szCs w:val="21"/>
        </w:rPr>
      </w:pPr>
    </w:p>
    <w:p w14:paraId="284CAC31">
      <w:pPr>
        <w:widowControl/>
        <w:shd w:val="clear" w:color="auto" w:fill="FFFFFF"/>
        <w:spacing w:line="360" w:lineRule="auto"/>
        <w:jc w:val="left"/>
        <w:rPr>
          <w:rFonts w:asciiTheme="minorEastAsia" w:hAnsiTheme="minorEastAsia" w:eastAsiaTheme="minorEastAsia" w:cstheme="minorEastAsia"/>
          <w:kern w:val="0"/>
          <w:szCs w:val="21"/>
        </w:rPr>
      </w:pPr>
    </w:p>
    <w:p w14:paraId="1DFE3175">
      <w:pPr>
        <w:widowControl/>
        <w:shd w:val="clear" w:color="auto" w:fill="FFFFFF"/>
        <w:spacing w:line="360" w:lineRule="auto"/>
        <w:jc w:val="left"/>
        <w:rPr>
          <w:rFonts w:asciiTheme="minorEastAsia" w:hAnsiTheme="minorEastAsia" w:eastAsiaTheme="minorEastAsia" w:cstheme="minorEastAsia"/>
          <w:kern w:val="0"/>
          <w:szCs w:val="21"/>
        </w:rPr>
      </w:pPr>
    </w:p>
    <w:p w14:paraId="520114D4">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投标单位（盖章）：</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 xml:space="preserve"> </w:t>
      </w:r>
    </w:p>
    <w:p w14:paraId="3AFC9B79">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法定代表人或授权代表（签字）：</w:t>
      </w:r>
      <w:r>
        <w:rPr>
          <w:rFonts w:hint="eastAsia" w:asciiTheme="minorEastAsia" w:hAnsiTheme="minorEastAsia" w:eastAsiaTheme="minorEastAsia" w:cstheme="minorEastAsia"/>
          <w:kern w:val="0"/>
          <w:szCs w:val="21"/>
          <w:u w:val="single"/>
        </w:rPr>
        <w:t>                              </w:t>
      </w:r>
    </w:p>
    <w:p w14:paraId="26DD8DE5">
      <w:pPr>
        <w:widowControl/>
        <w:shd w:val="clear" w:color="auto" w:fill="FFFFFF"/>
        <w:spacing w:line="360" w:lineRule="auto"/>
        <w:jc w:val="left"/>
        <w:rPr>
          <w:rFonts w:asciiTheme="minorEastAsia" w:hAnsiTheme="minorEastAsia" w:eastAsiaTheme="minorEastAsia" w:cstheme="minorEastAsia"/>
          <w:kern w:val="0"/>
          <w:szCs w:val="21"/>
        </w:rPr>
      </w:pPr>
    </w:p>
    <w:p w14:paraId="161A062A">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5F297582">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723A7690">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1AE878A6">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438BC3F8">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7130ED94">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1CA56FBF">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bCs/>
          <w:kern w:val="0"/>
          <w:szCs w:val="21"/>
        </w:rPr>
        <w:br w:type="page"/>
      </w:r>
      <w:r>
        <w:rPr>
          <w:rFonts w:hint="eastAsia" w:asciiTheme="minorEastAsia" w:hAnsiTheme="minorEastAsia" w:eastAsiaTheme="minorEastAsia" w:cstheme="minorEastAsia"/>
          <w:b/>
          <w:bCs/>
          <w:kern w:val="0"/>
          <w:szCs w:val="21"/>
        </w:rPr>
        <w:t>附件六、商务条款偏离表格式</w:t>
      </w:r>
    </w:p>
    <w:p w14:paraId="5A7CAE54">
      <w:pPr>
        <w:widowControl/>
        <w:shd w:val="clear" w:color="auto" w:fill="FFFFFF"/>
        <w:spacing w:line="360" w:lineRule="auto"/>
        <w:ind w:firstLine="4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28661FCA">
      <w:pPr>
        <w:widowControl/>
        <w:shd w:val="clear" w:color="auto" w:fill="FFFFFF"/>
        <w:spacing w:line="360" w:lineRule="auto"/>
        <w:ind w:left="420"/>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 w:val="36"/>
          <w:szCs w:val="36"/>
        </w:rPr>
        <w:t>商务条款偏离表</w:t>
      </w:r>
    </w:p>
    <w:p w14:paraId="5FD65C0C">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 w:val="24"/>
        </w:rPr>
        <w:t> </w:t>
      </w:r>
    </w:p>
    <w:p w14:paraId="0AC9EAB5">
      <w:pPr>
        <w:widowControl/>
        <w:tabs>
          <w:tab w:val="left" w:pos="5366"/>
        </w:tabs>
        <w:spacing w:line="360" w:lineRule="auto"/>
        <w:ind w:firstLine="96" w:firstLineChars="46"/>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项目名称：</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项目编号：         </w:t>
      </w:r>
    </w:p>
    <w:tbl>
      <w:tblPr>
        <w:tblStyle w:val="43"/>
        <w:tblW w:w="8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0"/>
        <w:gridCol w:w="1679"/>
        <w:gridCol w:w="2488"/>
        <w:gridCol w:w="3004"/>
        <w:gridCol w:w="1201"/>
      </w:tblGrid>
      <w:tr w14:paraId="596CF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14:paraId="6D84B2E5">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序号</w:t>
            </w:r>
          </w:p>
        </w:tc>
        <w:tc>
          <w:tcPr>
            <w:tcW w:w="1679" w:type="dxa"/>
            <w:tcMar>
              <w:top w:w="0" w:type="dxa"/>
              <w:left w:w="10" w:type="dxa"/>
              <w:bottom w:w="0" w:type="dxa"/>
              <w:right w:w="10" w:type="dxa"/>
            </w:tcMar>
            <w:vAlign w:val="center"/>
          </w:tcPr>
          <w:p w14:paraId="61228D6D">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招标文件条目号</w:t>
            </w:r>
          </w:p>
        </w:tc>
        <w:tc>
          <w:tcPr>
            <w:tcW w:w="2488" w:type="dxa"/>
            <w:tcMar>
              <w:top w:w="0" w:type="dxa"/>
              <w:left w:w="10" w:type="dxa"/>
              <w:bottom w:w="0" w:type="dxa"/>
              <w:right w:w="10" w:type="dxa"/>
            </w:tcMar>
            <w:vAlign w:val="center"/>
          </w:tcPr>
          <w:p w14:paraId="7639B6CB">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招标文件要求的商务条款</w:t>
            </w:r>
          </w:p>
        </w:tc>
        <w:tc>
          <w:tcPr>
            <w:tcW w:w="3004" w:type="dxa"/>
            <w:tcMar>
              <w:top w:w="0" w:type="dxa"/>
              <w:left w:w="10" w:type="dxa"/>
              <w:bottom w:w="0" w:type="dxa"/>
              <w:right w:w="10" w:type="dxa"/>
            </w:tcMar>
            <w:vAlign w:val="center"/>
          </w:tcPr>
          <w:p w14:paraId="3A97A687">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投标响应</w:t>
            </w:r>
          </w:p>
        </w:tc>
        <w:tc>
          <w:tcPr>
            <w:tcW w:w="1201" w:type="dxa"/>
            <w:tcMar>
              <w:top w:w="0" w:type="dxa"/>
              <w:left w:w="10" w:type="dxa"/>
              <w:bottom w:w="0" w:type="dxa"/>
              <w:right w:w="10" w:type="dxa"/>
            </w:tcMar>
            <w:vAlign w:val="center"/>
          </w:tcPr>
          <w:p w14:paraId="3ADAE272">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偏离</w:t>
            </w:r>
          </w:p>
        </w:tc>
      </w:tr>
      <w:tr w14:paraId="31DCB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14:paraId="4A6F0A01">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9" w:type="dxa"/>
            <w:tcMar>
              <w:top w:w="0" w:type="dxa"/>
              <w:left w:w="10" w:type="dxa"/>
              <w:bottom w:w="0" w:type="dxa"/>
              <w:right w:w="10" w:type="dxa"/>
            </w:tcMar>
            <w:vAlign w:val="center"/>
          </w:tcPr>
          <w:p w14:paraId="68219290">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488" w:type="dxa"/>
            <w:tcMar>
              <w:top w:w="0" w:type="dxa"/>
              <w:left w:w="10" w:type="dxa"/>
              <w:bottom w:w="0" w:type="dxa"/>
              <w:right w:w="10" w:type="dxa"/>
            </w:tcMar>
            <w:vAlign w:val="center"/>
          </w:tcPr>
          <w:p w14:paraId="169BEBE2">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04" w:type="dxa"/>
            <w:tcMar>
              <w:top w:w="0" w:type="dxa"/>
              <w:left w:w="10" w:type="dxa"/>
              <w:bottom w:w="0" w:type="dxa"/>
              <w:right w:w="10" w:type="dxa"/>
            </w:tcMar>
            <w:vAlign w:val="center"/>
          </w:tcPr>
          <w:p w14:paraId="6BD6C998">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01" w:type="dxa"/>
            <w:tcMar>
              <w:top w:w="0" w:type="dxa"/>
              <w:left w:w="10" w:type="dxa"/>
              <w:bottom w:w="0" w:type="dxa"/>
              <w:right w:w="10" w:type="dxa"/>
            </w:tcMar>
            <w:vAlign w:val="center"/>
          </w:tcPr>
          <w:p w14:paraId="458A3FBB">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067C9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14:paraId="2B38196E">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9" w:type="dxa"/>
            <w:tcMar>
              <w:top w:w="0" w:type="dxa"/>
              <w:left w:w="10" w:type="dxa"/>
              <w:bottom w:w="0" w:type="dxa"/>
              <w:right w:w="10" w:type="dxa"/>
            </w:tcMar>
            <w:vAlign w:val="center"/>
          </w:tcPr>
          <w:p w14:paraId="736E06DA">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488" w:type="dxa"/>
            <w:tcMar>
              <w:top w:w="0" w:type="dxa"/>
              <w:left w:w="10" w:type="dxa"/>
              <w:bottom w:w="0" w:type="dxa"/>
              <w:right w:w="10" w:type="dxa"/>
            </w:tcMar>
            <w:vAlign w:val="center"/>
          </w:tcPr>
          <w:p w14:paraId="561BCBBC">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04" w:type="dxa"/>
            <w:tcMar>
              <w:top w:w="0" w:type="dxa"/>
              <w:left w:w="10" w:type="dxa"/>
              <w:bottom w:w="0" w:type="dxa"/>
              <w:right w:w="10" w:type="dxa"/>
            </w:tcMar>
            <w:vAlign w:val="center"/>
          </w:tcPr>
          <w:p w14:paraId="472A0B36">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01" w:type="dxa"/>
            <w:tcMar>
              <w:top w:w="0" w:type="dxa"/>
              <w:left w:w="10" w:type="dxa"/>
              <w:bottom w:w="0" w:type="dxa"/>
              <w:right w:w="10" w:type="dxa"/>
            </w:tcMar>
            <w:vAlign w:val="center"/>
          </w:tcPr>
          <w:p w14:paraId="6A6EBFD1">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14215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14:paraId="488E313D">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9" w:type="dxa"/>
            <w:tcMar>
              <w:top w:w="0" w:type="dxa"/>
              <w:left w:w="10" w:type="dxa"/>
              <w:bottom w:w="0" w:type="dxa"/>
              <w:right w:w="10" w:type="dxa"/>
            </w:tcMar>
            <w:vAlign w:val="center"/>
          </w:tcPr>
          <w:p w14:paraId="74827BD4">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488" w:type="dxa"/>
            <w:tcMar>
              <w:top w:w="0" w:type="dxa"/>
              <w:left w:w="10" w:type="dxa"/>
              <w:bottom w:w="0" w:type="dxa"/>
              <w:right w:w="10" w:type="dxa"/>
            </w:tcMar>
            <w:vAlign w:val="center"/>
          </w:tcPr>
          <w:p w14:paraId="36ABE7AC">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04" w:type="dxa"/>
            <w:tcMar>
              <w:top w:w="0" w:type="dxa"/>
              <w:left w:w="10" w:type="dxa"/>
              <w:bottom w:w="0" w:type="dxa"/>
              <w:right w:w="10" w:type="dxa"/>
            </w:tcMar>
            <w:vAlign w:val="center"/>
          </w:tcPr>
          <w:p w14:paraId="548694BF">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01" w:type="dxa"/>
            <w:tcMar>
              <w:top w:w="0" w:type="dxa"/>
              <w:left w:w="10" w:type="dxa"/>
              <w:bottom w:w="0" w:type="dxa"/>
              <w:right w:w="10" w:type="dxa"/>
            </w:tcMar>
            <w:vAlign w:val="center"/>
          </w:tcPr>
          <w:p w14:paraId="718FDBB3">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3DB0D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14:paraId="0FDED301">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9" w:type="dxa"/>
            <w:tcMar>
              <w:top w:w="0" w:type="dxa"/>
              <w:left w:w="10" w:type="dxa"/>
              <w:bottom w:w="0" w:type="dxa"/>
              <w:right w:w="10" w:type="dxa"/>
            </w:tcMar>
            <w:vAlign w:val="center"/>
          </w:tcPr>
          <w:p w14:paraId="2EB67CBC">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488" w:type="dxa"/>
            <w:tcMar>
              <w:top w:w="0" w:type="dxa"/>
              <w:left w:w="10" w:type="dxa"/>
              <w:bottom w:w="0" w:type="dxa"/>
              <w:right w:w="10" w:type="dxa"/>
            </w:tcMar>
            <w:vAlign w:val="center"/>
          </w:tcPr>
          <w:p w14:paraId="5FB56FA9">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04" w:type="dxa"/>
            <w:tcMar>
              <w:top w:w="0" w:type="dxa"/>
              <w:left w:w="10" w:type="dxa"/>
              <w:bottom w:w="0" w:type="dxa"/>
              <w:right w:w="10" w:type="dxa"/>
            </w:tcMar>
            <w:vAlign w:val="center"/>
          </w:tcPr>
          <w:p w14:paraId="1710417C">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01" w:type="dxa"/>
            <w:tcMar>
              <w:top w:w="0" w:type="dxa"/>
              <w:left w:w="10" w:type="dxa"/>
              <w:bottom w:w="0" w:type="dxa"/>
              <w:right w:w="10" w:type="dxa"/>
            </w:tcMar>
            <w:vAlign w:val="center"/>
          </w:tcPr>
          <w:p w14:paraId="68F4F59B">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73AE3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14:paraId="7F587F55">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9" w:type="dxa"/>
            <w:tcMar>
              <w:top w:w="0" w:type="dxa"/>
              <w:left w:w="10" w:type="dxa"/>
              <w:bottom w:w="0" w:type="dxa"/>
              <w:right w:w="10" w:type="dxa"/>
            </w:tcMar>
            <w:vAlign w:val="center"/>
          </w:tcPr>
          <w:p w14:paraId="59C9D32F">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488" w:type="dxa"/>
            <w:tcMar>
              <w:top w:w="0" w:type="dxa"/>
              <w:left w:w="10" w:type="dxa"/>
              <w:bottom w:w="0" w:type="dxa"/>
              <w:right w:w="10" w:type="dxa"/>
            </w:tcMar>
            <w:vAlign w:val="center"/>
          </w:tcPr>
          <w:p w14:paraId="74A91041">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04" w:type="dxa"/>
            <w:tcMar>
              <w:top w:w="0" w:type="dxa"/>
              <w:left w:w="10" w:type="dxa"/>
              <w:bottom w:w="0" w:type="dxa"/>
              <w:right w:w="10" w:type="dxa"/>
            </w:tcMar>
            <w:vAlign w:val="center"/>
          </w:tcPr>
          <w:p w14:paraId="1FBD6EBE">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01" w:type="dxa"/>
            <w:tcMar>
              <w:top w:w="0" w:type="dxa"/>
              <w:left w:w="10" w:type="dxa"/>
              <w:bottom w:w="0" w:type="dxa"/>
              <w:right w:w="10" w:type="dxa"/>
            </w:tcMar>
            <w:vAlign w:val="center"/>
          </w:tcPr>
          <w:p w14:paraId="5BD2F092">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32A51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14:paraId="2D6AB6BB">
            <w:pPr>
              <w:widowControl/>
              <w:spacing w:line="360" w:lineRule="auto"/>
              <w:jc w:val="center"/>
              <w:rPr>
                <w:rFonts w:asciiTheme="minorEastAsia" w:hAnsiTheme="minorEastAsia" w:eastAsiaTheme="minorEastAsia" w:cstheme="minorEastAsia"/>
                <w:kern w:val="0"/>
                <w:szCs w:val="21"/>
              </w:rPr>
            </w:pPr>
          </w:p>
        </w:tc>
        <w:tc>
          <w:tcPr>
            <w:tcW w:w="1679" w:type="dxa"/>
            <w:tcMar>
              <w:top w:w="0" w:type="dxa"/>
              <w:left w:w="10" w:type="dxa"/>
              <w:bottom w:w="0" w:type="dxa"/>
              <w:right w:w="10" w:type="dxa"/>
            </w:tcMar>
            <w:vAlign w:val="center"/>
          </w:tcPr>
          <w:p w14:paraId="1CB852E2">
            <w:pPr>
              <w:widowControl/>
              <w:spacing w:line="360" w:lineRule="auto"/>
              <w:jc w:val="center"/>
              <w:rPr>
                <w:rFonts w:asciiTheme="minorEastAsia" w:hAnsiTheme="minorEastAsia" w:eastAsiaTheme="minorEastAsia" w:cstheme="minorEastAsia"/>
                <w:kern w:val="0"/>
                <w:szCs w:val="21"/>
              </w:rPr>
            </w:pPr>
          </w:p>
        </w:tc>
        <w:tc>
          <w:tcPr>
            <w:tcW w:w="2488" w:type="dxa"/>
            <w:tcMar>
              <w:top w:w="0" w:type="dxa"/>
              <w:left w:w="10" w:type="dxa"/>
              <w:bottom w:w="0" w:type="dxa"/>
              <w:right w:w="10" w:type="dxa"/>
            </w:tcMar>
            <w:vAlign w:val="center"/>
          </w:tcPr>
          <w:p w14:paraId="591F710C">
            <w:pPr>
              <w:widowControl/>
              <w:spacing w:line="360" w:lineRule="auto"/>
              <w:jc w:val="center"/>
              <w:rPr>
                <w:rFonts w:asciiTheme="minorEastAsia" w:hAnsiTheme="minorEastAsia" w:eastAsiaTheme="minorEastAsia" w:cstheme="minorEastAsia"/>
                <w:kern w:val="0"/>
                <w:szCs w:val="21"/>
              </w:rPr>
            </w:pPr>
          </w:p>
        </w:tc>
        <w:tc>
          <w:tcPr>
            <w:tcW w:w="3004" w:type="dxa"/>
            <w:tcMar>
              <w:top w:w="0" w:type="dxa"/>
              <w:left w:w="10" w:type="dxa"/>
              <w:bottom w:w="0" w:type="dxa"/>
              <w:right w:w="10" w:type="dxa"/>
            </w:tcMar>
            <w:vAlign w:val="center"/>
          </w:tcPr>
          <w:p w14:paraId="629E7B2F">
            <w:pPr>
              <w:widowControl/>
              <w:spacing w:line="360" w:lineRule="auto"/>
              <w:jc w:val="center"/>
              <w:rPr>
                <w:rFonts w:asciiTheme="minorEastAsia" w:hAnsiTheme="minorEastAsia" w:eastAsiaTheme="minorEastAsia" w:cstheme="minorEastAsia"/>
                <w:kern w:val="0"/>
                <w:szCs w:val="21"/>
              </w:rPr>
            </w:pPr>
          </w:p>
        </w:tc>
        <w:tc>
          <w:tcPr>
            <w:tcW w:w="1201" w:type="dxa"/>
            <w:tcMar>
              <w:top w:w="0" w:type="dxa"/>
              <w:left w:w="10" w:type="dxa"/>
              <w:bottom w:w="0" w:type="dxa"/>
              <w:right w:w="10" w:type="dxa"/>
            </w:tcMar>
            <w:vAlign w:val="center"/>
          </w:tcPr>
          <w:p w14:paraId="0614FC7C">
            <w:pPr>
              <w:widowControl/>
              <w:spacing w:line="360" w:lineRule="auto"/>
              <w:jc w:val="center"/>
              <w:rPr>
                <w:rFonts w:asciiTheme="minorEastAsia" w:hAnsiTheme="minorEastAsia" w:eastAsiaTheme="minorEastAsia" w:cstheme="minorEastAsia"/>
                <w:kern w:val="0"/>
                <w:szCs w:val="21"/>
              </w:rPr>
            </w:pPr>
          </w:p>
        </w:tc>
      </w:tr>
      <w:tr w14:paraId="674C5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14:paraId="188987F0">
            <w:pPr>
              <w:widowControl/>
              <w:spacing w:line="360" w:lineRule="auto"/>
              <w:jc w:val="center"/>
              <w:rPr>
                <w:rFonts w:asciiTheme="minorEastAsia" w:hAnsiTheme="minorEastAsia" w:eastAsiaTheme="minorEastAsia" w:cstheme="minorEastAsia"/>
                <w:kern w:val="0"/>
                <w:szCs w:val="21"/>
              </w:rPr>
            </w:pPr>
          </w:p>
        </w:tc>
        <w:tc>
          <w:tcPr>
            <w:tcW w:w="1679" w:type="dxa"/>
            <w:tcMar>
              <w:top w:w="0" w:type="dxa"/>
              <w:left w:w="10" w:type="dxa"/>
              <w:bottom w:w="0" w:type="dxa"/>
              <w:right w:w="10" w:type="dxa"/>
            </w:tcMar>
            <w:vAlign w:val="center"/>
          </w:tcPr>
          <w:p w14:paraId="2D0C5C61">
            <w:pPr>
              <w:widowControl/>
              <w:spacing w:line="360" w:lineRule="auto"/>
              <w:jc w:val="center"/>
              <w:rPr>
                <w:rFonts w:asciiTheme="minorEastAsia" w:hAnsiTheme="minorEastAsia" w:eastAsiaTheme="minorEastAsia" w:cstheme="minorEastAsia"/>
                <w:kern w:val="0"/>
                <w:szCs w:val="21"/>
              </w:rPr>
            </w:pPr>
          </w:p>
        </w:tc>
        <w:tc>
          <w:tcPr>
            <w:tcW w:w="2488" w:type="dxa"/>
            <w:tcMar>
              <w:top w:w="0" w:type="dxa"/>
              <w:left w:w="10" w:type="dxa"/>
              <w:bottom w:w="0" w:type="dxa"/>
              <w:right w:w="10" w:type="dxa"/>
            </w:tcMar>
            <w:vAlign w:val="center"/>
          </w:tcPr>
          <w:p w14:paraId="3B2607AB">
            <w:pPr>
              <w:widowControl/>
              <w:spacing w:line="360" w:lineRule="auto"/>
              <w:jc w:val="center"/>
              <w:rPr>
                <w:rFonts w:asciiTheme="minorEastAsia" w:hAnsiTheme="minorEastAsia" w:eastAsiaTheme="minorEastAsia" w:cstheme="minorEastAsia"/>
                <w:kern w:val="0"/>
                <w:szCs w:val="21"/>
              </w:rPr>
            </w:pPr>
          </w:p>
        </w:tc>
        <w:tc>
          <w:tcPr>
            <w:tcW w:w="3004" w:type="dxa"/>
            <w:tcMar>
              <w:top w:w="0" w:type="dxa"/>
              <w:left w:w="10" w:type="dxa"/>
              <w:bottom w:w="0" w:type="dxa"/>
              <w:right w:w="10" w:type="dxa"/>
            </w:tcMar>
            <w:vAlign w:val="center"/>
          </w:tcPr>
          <w:p w14:paraId="1859BE1C">
            <w:pPr>
              <w:widowControl/>
              <w:spacing w:line="360" w:lineRule="auto"/>
              <w:jc w:val="center"/>
              <w:rPr>
                <w:rFonts w:asciiTheme="minorEastAsia" w:hAnsiTheme="minorEastAsia" w:eastAsiaTheme="minorEastAsia" w:cstheme="minorEastAsia"/>
                <w:kern w:val="0"/>
                <w:szCs w:val="21"/>
              </w:rPr>
            </w:pPr>
          </w:p>
        </w:tc>
        <w:tc>
          <w:tcPr>
            <w:tcW w:w="1201" w:type="dxa"/>
            <w:tcMar>
              <w:top w:w="0" w:type="dxa"/>
              <w:left w:w="10" w:type="dxa"/>
              <w:bottom w:w="0" w:type="dxa"/>
              <w:right w:w="10" w:type="dxa"/>
            </w:tcMar>
            <w:vAlign w:val="center"/>
          </w:tcPr>
          <w:p w14:paraId="620BC566">
            <w:pPr>
              <w:widowControl/>
              <w:spacing w:line="360" w:lineRule="auto"/>
              <w:jc w:val="center"/>
              <w:rPr>
                <w:rFonts w:asciiTheme="minorEastAsia" w:hAnsiTheme="minorEastAsia" w:eastAsiaTheme="minorEastAsia" w:cstheme="minorEastAsia"/>
                <w:kern w:val="0"/>
                <w:szCs w:val="21"/>
              </w:rPr>
            </w:pPr>
          </w:p>
        </w:tc>
      </w:tr>
    </w:tbl>
    <w:p w14:paraId="239E1716">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说明：如果行数不够，请自行增加。</w:t>
      </w:r>
    </w:p>
    <w:p w14:paraId="2D7DBA33">
      <w:pPr>
        <w:widowControl/>
        <w:shd w:val="clear" w:color="auto" w:fill="FFFFFF"/>
        <w:spacing w:line="360" w:lineRule="auto"/>
        <w:jc w:val="left"/>
        <w:rPr>
          <w:rFonts w:asciiTheme="minorEastAsia" w:hAnsiTheme="minorEastAsia" w:eastAsiaTheme="minorEastAsia" w:cstheme="minorEastAsia"/>
          <w:kern w:val="0"/>
          <w:szCs w:val="21"/>
        </w:rPr>
      </w:pPr>
    </w:p>
    <w:p w14:paraId="0163A49B">
      <w:pPr>
        <w:widowControl/>
        <w:shd w:val="clear" w:color="auto" w:fill="FFFFFF"/>
        <w:spacing w:line="360" w:lineRule="auto"/>
        <w:jc w:val="left"/>
        <w:rPr>
          <w:rFonts w:asciiTheme="minorEastAsia" w:hAnsiTheme="minorEastAsia" w:eastAsiaTheme="minorEastAsia" w:cstheme="minorEastAsia"/>
          <w:kern w:val="0"/>
          <w:szCs w:val="21"/>
        </w:rPr>
      </w:pPr>
    </w:p>
    <w:p w14:paraId="626E1668">
      <w:pPr>
        <w:widowControl/>
        <w:shd w:val="clear" w:color="auto" w:fill="FFFFFF"/>
        <w:spacing w:line="360" w:lineRule="auto"/>
        <w:jc w:val="left"/>
        <w:rPr>
          <w:rFonts w:asciiTheme="minorEastAsia" w:hAnsiTheme="minorEastAsia" w:eastAsiaTheme="minorEastAsia" w:cstheme="minorEastAsia"/>
          <w:kern w:val="0"/>
          <w:szCs w:val="21"/>
        </w:rPr>
      </w:pPr>
    </w:p>
    <w:p w14:paraId="77CD8469">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投标单位（盖章）：</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 xml:space="preserve"> </w:t>
      </w:r>
    </w:p>
    <w:p w14:paraId="5559533E">
      <w:pPr>
        <w:widowControl/>
        <w:shd w:val="clear" w:color="auto" w:fill="FFFFFF"/>
        <w:spacing w:line="360" w:lineRule="auto"/>
        <w:jc w:val="left"/>
        <w:rPr>
          <w:rFonts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kern w:val="0"/>
          <w:szCs w:val="21"/>
        </w:rPr>
        <w:t>法定代表人或授权代表（签字）：</w:t>
      </w:r>
      <w:r>
        <w:rPr>
          <w:rFonts w:hint="eastAsia" w:asciiTheme="minorEastAsia" w:hAnsiTheme="minorEastAsia" w:eastAsiaTheme="minorEastAsia" w:cstheme="minorEastAsia"/>
          <w:kern w:val="0"/>
          <w:szCs w:val="21"/>
          <w:u w:val="single"/>
        </w:rPr>
        <w:t>                              </w:t>
      </w:r>
    </w:p>
    <w:p w14:paraId="6D36D6D9">
      <w:pPr>
        <w:widowControl/>
        <w:shd w:val="clear" w:color="auto" w:fill="FFFFFF"/>
        <w:spacing w:line="360" w:lineRule="auto"/>
        <w:jc w:val="left"/>
        <w:rPr>
          <w:rFonts w:asciiTheme="minorEastAsia" w:hAnsiTheme="minorEastAsia" w:eastAsiaTheme="minorEastAsia" w:cstheme="minorEastAsia"/>
          <w:kern w:val="0"/>
          <w:szCs w:val="21"/>
        </w:rPr>
      </w:pPr>
    </w:p>
    <w:p w14:paraId="6111814F">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5ED85C08">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5C5C5FAB">
      <w:pPr>
        <w:widowControl/>
        <w:shd w:val="clear" w:color="auto" w:fill="FFFFFF"/>
        <w:spacing w:line="360" w:lineRule="auto"/>
        <w:jc w:val="left"/>
        <w:rPr>
          <w:rFonts w:asciiTheme="minorEastAsia" w:hAnsiTheme="minorEastAsia" w:eastAsiaTheme="minorEastAsia" w:cstheme="minorEastAsia"/>
          <w:kern w:val="0"/>
          <w:szCs w:val="21"/>
        </w:rPr>
      </w:pPr>
    </w:p>
    <w:p w14:paraId="0C287763">
      <w:pPr>
        <w:widowControl/>
        <w:shd w:val="clear" w:color="auto" w:fill="FFFFFF"/>
        <w:spacing w:line="360" w:lineRule="auto"/>
        <w:jc w:val="left"/>
        <w:rPr>
          <w:rFonts w:asciiTheme="minorEastAsia" w:hAnsiTheme="minorEastAsia" w:eastAsiaTheme="minorEastAsia" w:cstheme="minorEastAsia"/>
          <w:b/>
          <w:szCs w:val="21"/>
          <w:lang w:val="zh-CN"/>
        </w:rPr>
      </w:pPr>
      <w:r>
        <w:rPr>
          <w:rFonts w:hint="eastAsia" w:asciiTheme="minorEastAsia" w:hAnsiTheme="minorEastAsia" w:eastAsiaTheme="minorEastAsia" w:cstheme="minorEastAsia"/>
          <w:b/>
          <w:bCs/>
          <w:kern w:val="0"/>
          <w:szCs w:val="21"/>
        </w:rPr>
        <w:br w:type="page"/>
      </w:r>
      <w:r>
        <w:rPr>
          <w:rFonts w:hint="eastAsia" w:asciiTheme="minorEastAsia" w:hAnsiTheme="minorEastAsia" w:eastAsiaTheme="minorEastAsia" w:cstheme="minorEastAsia"/>
          <w:b/>
          <w:bCs/>
          <w:kern w:val="0"/>
          <w:szCs w:val="21"/>
        </w:rPr>
        <w:t>附件七、</w:t>
      </w:r>
      <w:r>
        <w:rPr>
          <w:rFonts w:hint="eastAsia" w:asciiTheme="minorEastAsia" w:hAnsiTheme="minorEastAsia" w:eastAsiaTheme="minorEastAsia" w:cstheme="minorEastAsia"/>
          <w:b/>
          <w:szCs w:val="21"/>
          <w:lang w:val="zh-CN"/>
        </w:rPr>
        <w:t>技术说明与服务方案</w:t>
      </w:r>
    </w:p>
    <w:p w14:paraId="494C8CA0">
      <w:pPr>
        <w:widowControl/>
        <w:shd w:val="clear" w:color="auto" w:fill="FFFFFF"/>
        <w:spacing w:line="360" w:lineRule="auto"/>
        <w:jc w:val="left"/>
        <w:rPr>
          <w:rFonts w:asciiTheme="minorEastAsia" w:hAnsiTheme="minorEastAsia" w:eastAsiaTheme="minorEastAsia" w:cstheme="minorEastAsia"/>
          <w:b/>
          <w:szCs w:val="21"/>
          <w:lang w:val="zh-CN"/>
        </w:rPr>
      </w:pPr>
    </w:p>
    <w:p w14:paraId="1D6BA6CB">
      <w:pPr>
        <w:pStyle w:val="181"/>
        <w:snapToGrid w:val="0"/>
        <w:spacing w:before="0" w:after="0"/>
        <w:ind w:firstLine="420" w:firstLineChars="200"/>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技术方案及服务承诺应根据招标人对项目的要求、评标标准的要求及项目本身的特点编写，内容应包括但不限于以下内容：</w:t>
      </w:r>
    </w:p>
    <w:p w14:paraId="5A70AD24">
      <w:pPr>
        <w:pStyle w:val="181"/>
        <w:snapToGrid w:val="0"/>
        <w:spacing w:before="0" w:after="0"/>
        <w:ind w:firstLine="420" w:firstLineChars="200"/>
        <w:rPr>
          <w:rFonts w:asciiTheme="minorEastAsia" w:hAnsiTheme="minorEastAsia" w:eastAsiaTheme="minorEastAsia" w:cstheme="minorEastAsia"/>
          <w:kern w:val="2"/>
          <w:sz w:val="21"/>
          <w:szCs w:val="21"/>
        </w:rPr>
      </w:pPr>
    </w:p>
    <w:p w14:paraId="31080944">
      <w:pPr>
        <w:widowControl/>
        <w:shd w:val="clear" w:color="auto" w:fill="FFFFFF"/>
        <w:spacing w:line="360" w:lineRule="auto"/>
        <w:jc w:val="left"/>
        <w:rPr>
          <w:rFonts w:asciiTheme="minorEastAsia" w:hAnsiTheme="minorEastAsia" w:eastAsiaTheme="minorEastAsia" w:cstheme="minorEastAsia"/>
          <w:kern w:val="0"/>
          <w:szCs w:val="21"/>
        </w:rPr>
      </w:pPr>
    </w:p>
    <w:p w14:paraId="7E3E867A">
      <w:pPr>
        <w:widowControl/>
        <w:shd w:val="clear" w:color="auto" w:fill="FFFFFF"/>
        <w:spacing w:line="360" w:lineRule="auto"/>
        <w:jc w:val="left"/>
        <w:rPr>
          <w:rFonts w:asciiTheme="minorEastAsia" w:hAnsiTheme="minorEastAsia" w:eastAsiaTheme="minorEastAsia" w:cstheme="minorEastAsia"/>
          <w:kern w:val="0"/>
          <w:szCs w:val="21"/>
        </w:rPr>
      </w:pPr>
    </w:p>
    <w:p w14:paraId="147D4333">
      <w:pPr>
        <w:widowControl/>
        <w:shd w:val="clear" w:color="auto" w:fill="FFFFFF"/>
        <w:spacing w:line="360" w:lineRule="auto"/>
        <w:jc w:val="left"/>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p w14:paraId="1CC4E4F4">
      <w:pPr>
        <w:widowControl/>
        <w:adjustRightInd w:val="0"/>
        <w:spacing w:line="460" w:lineRule="atLeast"/>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rPr>
        <w:br w:type="page"/>
      </w:r>
      <w:r>
        <w:rPr>
          <w:rFonts w:hint="eastAsia" w:asciiTheme="minorEastAsia" w:hAnsiTheme="minorEastAsia" w:eastAsiaTheme="minorEastAsia" w:cstheme="minorEastAsia"/>
          <w:b/>
          <w:bCs/>
          <w:kern w:val="0"/>
          <w:sz w:val="24"/>
        </w:rPr>
        <w:t>附件八、拟参与本项目服务人员一览表</w:t>
      </w:r>
    </w:p>
    <w:p w14:paraId="7093BCF9">
      <w:pPr>
        <w:widowControl/>
        <w:adjustRightInd w:val="0"/>
        <w:spacing w:line="460" w:lineRule="atLeast"/>
        <w:rPr>
          <w:rFonts w:asciiTheme="minorEastAsia" w:hAnsiTheme="minorEastAsia" w:eastAsiaTheme="minorEastAsia" w:cstheme="minorEastAsia"/>
          <w:b/>
          <w:bCs/>
          <w:kern w:val="0"/>
          <w:sz w:val="24"/>
        </w:rPr>
      </w:pPr>
    </w:p>
    <w:p w14:paraId="635DE6BF">
      <w:pPr>
        <w:widowControl/>
        <w:adjustRightInd w:val="0"/>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拟参与本项目服务人员一览表</w:t>
      </w:r>
    </w:p>
    <w:p w14:paraId="4E7AF9D4">
      <w:pPr>
        <w:widowControl/>
        <w:adjustRightInd w:val="0"/>
        <w:jc w:val="center"/>
        <w:rPr>
          <w:rFonts w:asciiTheme="minorEastAsia" w:hAnsiTheme="minorEastAsia" w:eastAsiaTheme="minorEastAsia" w:cstheme="minorEastAsia"/>
          <w:b/>
          <w:bCs/>
          <w:kern w:val="0"/>
          <w:sz w:val="24"/>
        </w:rPr>
      </w:pPr>
    </w:p>
    <w:p w14:paraId="7CF8DF8C">
      <w:pPr>
        <w:widowControl/>
        <w:adjustRightInd w:val="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项目名称：                                 项目编号：</w:t>
      </w:r>
    </w:p>
    <w:tbl>
      <w:tblPr>
        <w:tblStyle w:val="43"/>
        <w:tblW w:w="9464" w:type="dxa"/>
        <w:jc w:val="center"/>
        <w:tblLayout w:type="fixed"/>
        <w:tblCellMar>
          <w:top w:w="0" w:type="dxa"/>
          <w:left w:w="108" w:type="dxa"/>
          <w:bottom w:w="0" w:type="dxa"/>
          <w:right w:w="108" w:type="dxa"/>
        </w:tblCellMar>
      </w:tblPr>
      <w:tblGrid>
        <w:gridCol w:w="534"/>
        <w:gridCol w:w="896"/>
        <w:gridCol w:w="663"/>
        <w:gridCol w:w="709"/>
        <w:gridCol w:w="1134"/>
        <w:gridCol w:w="931"/>
        <w:gridCol w:w="1020"/>
        <w:gridCol w:w="994"/>
        <w:gridCol w:w="882"/>
        <w:gridCol w:w="850"/>
        <w:gridCol w:w="851"/>
      </w:tblGrid>
      <w:tr w14:paraId="67B62748">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vAlign w:val="center"/>
          </w:tcPr>
          <w:p w14:paraId="5E88A48A">
            <w:pPr>
              <w:widowControl/>
              <w:adjustRightInd w:val="0"/>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序号</w:t>
            </w:r>
          </w:p>
        </w:tc>
        <w:tc>
          <w:tcPr>
            <w:tcW w:w="896" w:type="dxa"/>
            <w:tcBorders>
              <w:top w:val="single" w:color="000000" w:sz="4" w:space="0"/>
              <w:left w:val="nil"/>
              <w:bottom w:val="single" w:color="000000" w:sz="4" w:space="0"/>
              <w:right w:val="single" w:color="000000" w:sz="4" w:space="0"/>
            </w:tcBorders>
            <w:vAlign w:val="center"/>
          </w:tcPr>
          <w:p w14:paraId="1AB57046">
            <w:pPr>
              <w:widowControl/>
              <w:adjustRightInd w:val="0"/>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姓名</w:t>
            </w:r>
          </w:p>
        </w:tc>
        <w:tc>
          <w:tcPr>
            <w:tcW w:w="663" w:type="dxa"/>
            <w:tcBorders>
              <w:top w:val="single" w:color="000000" w:sz="4" w:space="0"/>
              <w:left w:val="nil"/>
              <w:bottom w:val="single" w:color="000000" w:sz="4" w:space="0"/>
              <w:right w:val="single" w:color="000000" w:sz="4" w:space="0"/>
            </w:tcBorders>
            <w:vAlign w:val="center"/>
          </w:tcPr>
          <w:p w14:paraId="5824DF64">
            <w:pPr>
              <w:widowControl/>
              <w:adjustRightInd w:val="0"/>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性别</w:t>
            </w:r>
          </w:p>
        </w:tc>
        <w:tc>
          <w:tcPr>
            <w:tcW w:w="709" w:type="dxa"/>
            <w:tcBorders>
              <w:top w:val="single" w:color="000000" w:sz="4" w:space="0"/>
              <w:left w:val="nil"/>
              <w:bottom w:val="single" w:color="000000" w:sz="4" w:space="0"/>
              <w:right w:val="single" w:color="000000" w:sz="4" w:space="0"/>
            </w:tcBorders>
            <w:vAlign w:val="center"/>
          </w:tcPr>
          <w:p w14:paraId="53B9C67D">
            <w:pPr>
              <w:widowControl/>
              <w:adjustRightInd w:val="0"/>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年龄</w:t>
            </w:r>
          </w:p>
        </w:tc>
        <w:tc>
          <w:tcPr>
            <w:tcW w:w="1134" w:type="dxa"/>
            <w:tcBorders>
              <w:top w:val="single" w:color="000000" w:sz="4" w:space="0"/>
              <w:left w:val="nil"/>
              <w:bottom w:val="single" w:color="000000" w:sz="4" w:space="0"/>
              <w:right w:val="single" w:color="000000" w:sz="4" w:space="0"/>
            </w:tcBorders>
            <w:vAlign w:val="center"/>
          </w:tcPr>
          <w:p w14:paraId="0973441F">
            <w:pPr>
              <w:widowControl/>
              <w:adjustRightInd w:val="0"/>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专业</w:t>
            </w:r>
          </w:p>
        </w:tc>
        <w:tc>
          <w:tcPr>
            <w:tcW w:w="931" w:type="dxa"/>
            <w:tcBorders>
              <w:top w:val="single" w:color="000000" w:sz="4" w:space="0"/>
              <w:left w:val="nil"/>
              <w:bottom w:val="single" w:color="000000" w:sz="4" w:space="0"/>
              <w:right w:val="single" w:color="000000" w:sz="4" w:space="0"/>
            </w:tcBorders>
            <w:vAlign w:val="center"/>
          </w:tcPr>
          <w:p w14:paraId="0473F806">
            <w:pPr>
              <w:widowControl/>
              <w:adjustRightInd w:val="0"/>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学历</w:t>
            </w:r>
          </w:p>
        </w:tc>
        <w:tc>
          <w:tcPr>
            <w:tcW w:w="1020" w:type="dxa"/>
            <w:tcBorders>
              <w:top w:val="single" w:color="000000" w:sz="4" w:space="0"/>
              <w:left w:val="nil"/>
              <w:bottom w:val="single" w:color="000000" w:sz="4" w:space="0"/>
              <w:right w:val="single" w:color="000000" w:sz="4" w:space="0"/>
            </w:tcBorders>
            <w:vAlign w:val="center"/>
          </w:tcPr>
          <w:p w14:paraId="182B1103">
            <w:pPr>
              <w:widowControl/>
              <w:adjustRightInd w:val="0"/>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执业</w:t>
            </w:r>
          </w:p>
          <w:p w14:paraId="47356548">
            <w:pPr>
              <w:widowControl/>
              <w:adjustRightInd w:val="0"/>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资格</w:t>
            </w:r>
          </w:p>
        </w:tc>
        <w:tc>
          <w:tcPr>
            <w:tcW w:w="994" w:type="dxa"/>
            <w:tcBorders>
              <w:top w:val="single" w:color="000000" w:sz="4" w:space="0"/>
              <w:left w:val="nil"/>
              <w:bottom w:val="single" w:color="000000" w:sz="4" w:space="0"/>
              <w:right w:val="single" w:color="000000" w:sz="4" w:space="0"/>
            </w:tcBorders>
            <w:vAlign w:val="center"/>
          </w:tcPr>
          <w:p w14:paraId="776B4ACE">
            <w:pPr>
              <w:widowControl/>
              <w:adjustRightInd w:val="0"/>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证书号</w:t>
            </w:r>
          </w:p>
        </w:tc>
        <w:tc>
          <w:tcPr>
            <w:tcW w:w="882" w:type="dxa"/>
            <w:tcBorders>
              <w:top w:val="single" w:color="000000" w:sz="4" w:space="0"/>
              <w:left w:val="nil"/>
              <w:bottom w:val="single" w:color="000000" w:sz="4" w:space="0"/>
              <w:right w:val="single" w:color="000000" w:sz="4" w:space="0"/>
            </w:tcBorders>
            <w:vAlign w:val="center"/>
          </w:tcPr>
          <w:p w14:paraId="50B5B754">
            <w:pPr>
              <w:widowControl/>
              <w:adjustRightInd w:val="0"/>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技术职称</w:t>
            </w:r>
          </w:p>
        </w:tc>
        <w:tc>
          <w:tcPr>
            <w:tcW w:w="850" w:type="dxa"/>
            <w:tcBorders>
              <w:top w:val="single" w:color="000000" w:sz="4" w:space="0"/>
              <w:left w:val="nil"/>
              <w:bottom w:val="single" w:color="000000" w:sz="4" w:space="0"/>
              <w:right w:val="single" w:color="000000" w:sz="4" w:space="0"/>
            </w:tcBorders>
            <w:vAlign w:val="center"/>
          </w:tcPr>
          <w:p w14:paraId="7315A0E6">
            <w:pPr>
              <w:widowControl/>
              <w:adjustRightInd w:val="0"/>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相关工作年限</w:t>
            </w:r>
          </w:p>
        </w:tc>
        <w:tc>
          <w:tcPr>
            <w:tcW w:w="851" w:type="dxa"/>
            <w:tcBorders>
              <w:top w:val="single" w:color="000000" w:sz="4" w:space="0"/>
              <w:left w:val="nil"/>
              <w:bottom w:val="single" w:color="000000" w:sz="4" w:space="0"/>
              <w:right w:val="single" w:color="000000" w:sz="4" w:space="0"/>
            </w:tcBorders>
            <w:vAlign w:val="center"/>
          </w:tcPr>
          <w:p w14:paraId="0BDC2F9F">
            <w:pPr>
              <w:widowControl/>
              <w:adjustRightInd w:val="0"/>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备注</w:t>
            </w:r>
          </w:p>
        </w:tc>
      </w:tr>
      <w:tr w14:paraId="5631E594">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14:paraId="2D701088">
            <w:pPr>
              <w:widowControl/>
              <w:adjustRightInd w:val="0"/>
              <w:rPr>
                <w:rFonts w:asciiTheme="minorEastAsia" w:hAnsiTheme="minorEastAsia" w:eastAsiaTheme="minorEastAsia" w:cstheme="minorEastAsia"/>
                <w:kern w:val="0"/>
                <w:szCs w:val="21"/>
              </w:rPr>
            </w:pPr>
          </w:p>
        </w:tc>
        <w:tc>
          <w:tcPr>
            <w:tcW w:w="896" w:type="dxa"/>
            <w:tcBorders>
              <w:top w:val="single" w:color="000000" w:sz="4" w:space="0"/>
              <w:left w:val="nil"/>
              <w:bottom w:val="single" w:color="000000" w:sz="4" w:space="0"/>
              <w:right w:val="single" w:color="000000" w:sz="4" w:space="0"/>
            </w:tcBorders>
          </w:tcPr>
          <w:p w14:paraId="2426A2C8">
            <w:pPr>
              <w:widowControl/>
              <w:adjustRightInd w:val="0"/>
              <w:rPr>
                <w:rFonts w:asciiTheme="minorEastAsia" w:hAnsiTheme="minorEastAsia" w:eastAsiaTheme="minorEastAsia" w:cstheme="minorEastAsia"/>
                <w:kern w:val="0"/>
                <w:szCs w:val="21"/>
              </w:rPr>
            </w:pPr>
          </w:p>
        </w:tc>
        <w:tc>
          <w:tcPr>
            <w:tcW w:w="663" w:type="dxa"/>
            <w:tcBorders>
              <w:top w:val="single" w:color="000000" w:sz="4" w:space="0"/>
              <w:left w:val="nil"/>
              <w:bottom w:val="single" w:color="000000" w:sz="4" w:space="0"/>
              <w:right w:val="single" w:color="000000" w:sz="4" w:space="0"/>
            </w:tcBorders>
          </w:tcPr>
          <w:p w14:paraId="79DF1697">
            <w:pPr>
              <w:widowControl/>
              <w:adjustRightInd w:val="0"/>
              <w:rPr>
                <w:rFonts w:asciiTheme="minorEastAsia" w:hAnsiTheme="minorEastAsia" w:eastAsiaTheme="minorEastAsia" w:cstheme="minorEastAsia"/>
                <w:kern w:val="0"/>
                <w:szCs w:val="21"/>
              </w:rPr>
            </w:pPr>
          </w:p>
        </w:tc>
        <w:tc>
          <w:tcPr>
            <w:tcW w:w="709" w:type="dxa"/>
            <w:tcBorders>
              <w:top w:val="single" w:color="000000" w:sz="4" w:space="0"/>
              <w:left w:val="nil"/>
              <w:bottom w:val="single" w:color="000000" w:sz="4" w:space="0"/>
              <w:right w:val="single" w:color="000000" w:sz="4" w:space="0"/>
            </w:tcBorders>
          </w:tcPr>
          <w:p w14:paraId="506332F3">
            <w:pPr>
              <w:widowControl/>
              <w:adjustRightInd w:val="0"/>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20F60FEB">
            <w:pPr>
              <w:widowControl/>
              <w:adjustRightInd w:val="0"/>
              <w:rPr>
                <w:rFonts w:asciiTheme="minorEastAsia" w:hAnsiTheme="minorEastAsia" w:eastAsiaTheme="minorEastAsia" w:cstheme="minorEastAsia"/>
                <w:kern w:val="0"/>
                <w:szCs w:val="21"/>
              </w:rPr>
            </w:pPr>
          </w:p>
        </w:tc>
        <w:tc>
          <w:tcPr>
            <w:tcW w:w="931" w:type="dxa"/>
            <w:tcBorders>
              <w:top w:val="single" w:color="000000" w:sz="4" w:space="0"/>
              <w:left w:val="nil"/>
              <w:bottom w:val="single" w:color="000000" w:sz="4" w:space="0"/>
              <w:right w:val="single" w:color="000000" w:sz="4" w:space="0"/>
            </w:tcBorders>
          </w:tcPr>
          <w:p w14:paraId="6D2F4FDB">
            <w:pPr>
              <w:widowControl/>
              <w:adjustRightInd w:val="0"/>
              <w:rPr>
                <w:rFonts w:asciiTheme="minorEastAsia" w:hAnsiTheme="minorEastAsia" w:eastAsiaTheme="minorEastAsia" w:cstheme="minorEastAsia"/>
                <w:kern w:val="0"/>
                <w:szCs w:val="21"/>
              </w:rPr>
            </w:pPr>
          </w:p>
        </w:tc>
        <w:tc>
          <w:tcPr>
            <w:tcW w:w="1020" w:type="dxa"/>
            <w:tcBorders>
              <w:top w:val="single" w:color="000000" w:sz="4" w:space="0"/>
              <w:left w:val="nil"/>
              <w:bottom w:val="single" w:color="000000" w:sz="4" w:space="0"/>
              <w:right w:val="single" w:color="000000" w:sz="4" w:space="0"/>
            </w:tcBorders>
          </w:tcPr>
          <w:p w14:paraId="1A858ACB">
            <w:pPr>
              <w:widowControl/>
              <w:adjustRightInd w:val="0"/>
              <w:rPr>
                <w:rFonts w:asciiTheme="minorEastAsia" w:hAnsiTheme="minorEastAsia" w:eastAsiaTheme="minorEastAsia" w:cstheme="minorEastAsia"/>
                <w:kern w:val="0"/>
                <w:szCs w:val="21"/>
              </w:rPr>
            </w:pPr>
          </w:p>
        </w:tc>
        <w:tc>
          <w:tcPr>
            <w:tcW w:w="994" w:type="dxa"/>
            <w:tcBorders>
              <w:top w:val="single" w:color="000000" w:sz="4" w:space="0"/>
              <w:left w:val="nil"/>
              <w:bottom w:val="single" w:color="000000" w:sz="4" w:space="0"/>
              <w:right w:val="single" w:color="000000" w:sz="4" w:space="0"/>
            </w:tcBorders>
          </w:tcPr>
          <w:p w14:paraId="1F642122">
            <w:pPr>
              <w:widowControl/>
              <w:adjustRightInd w:val="0"/>
              <w:rPr>
                <w:rFonts w:asciiTheme="minorEastAsia" w:hAnsiTheme="minorEastAsia" w:eastAsiaTheme="minorEastAsia" w:cstheme="minorEastAsia"/>
                <w:kern w:val="0"/>
                <w:szCs w:val="21"/>
              </w:rPr>
            </w:pPr>
          </w:p>
        </w:tc>
        <w:tc>
          <w:tcPr>
            <w:tcW w:w="882" w:type="dxa"/>
            <w:tcBorders>
              <w:top w:val="single" w:color="000000" w:sz="4" w:space="0"/>
              <w:left w:val="nil"/>
              <w:bottom w:val="single" w:color="000000" w:sz="4" w:space="0"/>
              <w:right w:val="single" w:color="000000" w:sz="4" w:space="0"/>
            </w:tcBorders>
          </w:tcPr>
          <w:p w14:paraId="1BAD1295">
            <w:pPr>
              <w:widowControl/>
              <w:adjustRightInd w:val="0"/>
              <w:rPr>
                <w:rFonts w:asciiTheme="minorEastAsia" w:hAnsiTheme="minorEastAsia" w:eastAsiaTheme="minorEastAsia" w:cstheme="minorEastAsia"/>
                <w:kern w:val="0"/>
                <w:szCs w:val="21"/>
              </w:rPr>
            </w:pPr>
          </w:p>
        </w:tc>
        <w:tc>
          <w:tcPr>
            <w:tcW w:w="850" w:type="dxa"/>
            <w:tcBorders>
              <w:top w:val="single" w:color="000000" w:sz="4" w:space="0"/>
              <w:left w:val="nil"/>
              <w:bottom w:val="single" w:color="000000" w:sz="4" w:space="0"/>
              <w:right w:val="single" w:color="000000" w:sz="4" w:space="0"/>
            </w:tcBorders>
          </w:tcPr>
          <w:p w14:paraId="03E010E5">
            <w:pPr>
              <w:widowControl/>
              <w:adjustRightInd w:val="0"/>
              <w:rPr>
                <w:rFonts w:asciiTheme="minorEastAsia" w:hAnsiTheme="minorEastAsia" w:eastAsiaTheme="minorEastAsia" w:cstheme="minorEastAsia"/>
                <w:kern w:val="0"/>
                <w:szCs w:val="21"/>
              </w:rPr>
            </w:pPr>
          </w:p>
        </w:tc>
        <w:tc>
          <w:tcPr>
            <w:tcW w:w="851" w:type="dxa"/>
            <w:tcBorders>
              <w:top w:val="single" w:color="000000" w:sz="4" w:space="0"/>
              <w:left w:val="nil"/>
              <w:bottom w:val="single" w:color="000000" w:sz="4" w:space="0"/>
              <w:right w:val="single" w:color="000000" w:sz="4" w:space="0"/>
            </w:tcBorders>
          </w:tcPr>
          <w:p w14:paraId="4227B986">
            <w:pPr>
              <w:widowControl/>
              <w:adjustRightInd w:val="0"/>
              <w:rPr>
                <w:rFonts w:asciiTheme="minorEastAsia" w:hAnsiTheme="minorEastAsia" w:eastAsiaTheme="minorEastAsia" w:cstheme="minorEastAsia"/>
                <w:kern w:val="0"/>
                <w:szCs w:val="21"/>
              </w:rPr>
            </w:pPr>
          </w:p>
        </w:tc>
      </w:tr>
      <w:tr w14:paraId="334C0AA6">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14:paraId="2F9E6734">
            <w:pPr>
              <w:widowControl/>
              <w:adjustRightInd w:val="0"/>
              <w:rPr>
                <w:rFonts w:asciiTheme="minorEastAsia" w:hAnsiTheme="minorEastAsia" w:eastAsiaTheme="minorEastAsia" w:cstheme="minorEastAsia"/>
                <w:kern w:val="0"/>
                <w:szCs w:val="21"/>
              </w:rPr>
            </w:pPr>
          </w:p>
        </w:tc>
        <w:tc>
          <w:tcPr>
            <w:tcW w:w="896" w:type="dxa"/>
            <w:tcBorders>
              <w:top w:val="single" w:color="000000" w:sz="4" w:space="0"/>
              <w:left w:val="nil"/>
              <w:bottom w:val="single" w:color="000000" w:sz="4" w:space="0"/>
              <w:right w:val="single" w:color="000000" w:sz="4" w:space="0"/>
            </w:tcBorders>
          </w:tcPr>
          <w:p w14:paraId="1C4907BB">
            <w:pPr>
              <w:widowControl/>
              <w:adjustRightInd w:val="0"/>
              <w:rPr>
                <w:rFonts w:asciiTheme="minorEastAsia" w:hAnsiTheme="minorEastAsia" w:eastAsiaTheme="minorEastAsia" w:cstheme="minorEastAsia"/>
                <w:kern w:val="0"/>
                <w:szCs w:val="21"/>
              </w:rPr>
            </w:pPr>
          </w:p>
        </w:tc>
        <w:tc>
          <w:tcPr>
            <w:tcW w:w="663" w:type="dxa"/>
            <w:tcBorders>
              <w:top w:val="single" w:color="000000" w:sz="4" w:space="0"/>
              <w:left w:val="nil"/>
              <w:bottom w:val="single" w:color="000000" w:sz="4" w:space="0"/>
              <w:right w:val="single" w:color="000000" w:sz="4" w:space="0"/>
            </w:tcBorders>
          </w:tcPr>
          <w:p w14:paraId="0044448D">
            <w:pPr>
              <w:widowControl/>
              <w:adjustRightInd w:val="0"/>
              <w:rPr>
                <w:rFonts w:asciiTheme="minorEastAsia" w:hAnsiTheme="minorEastAsia" w:eastAsiaTheme="minorEastAsia" w:cstheme="minorEastAsia"/>
                <w:kern w:val="0"/>
                <w:szCs w:val="21"/>
              </w:rPr>
            </w:pPr>
          </w:p>
        </w:tc>
        <w:tc>
          <w:tcPr>
            <w:tcW w:w="709" w:type="dxa"/>
            <w:tcBorders>
              <w:top w:val="single" w:color="000000" w:sz="4" w:space="0"/>
              <w:left w:val="nil"/>
              <w:bottom w:val="single" w:color="000000" w:sz="4" w:space="0"/>
              <w:right w:val="single" w:color="000000" w:sz="4" w:space="0"/>
            </w:tcBorders>
          </w:tcPr>
          <w:p w14:paraId="10F90956">
            <w:pPr>
              <w:widowControl/>
              <w:adjustRightInd w:val="0"/>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23E0911E">
            <w:pPr>
              <w:widowControl/>
              <w:adjustRightInd w:val="0"/>
              <w:rPr>
                <w:rFonts w:asciiTheme="minorEastAsia" w:hAnsiTheme="minorEastAsia" w:eastAsiaTheme="minorEastAsia" w:cstheme="minorEastAsia"/>
                <w:kern w:val="0"/>
                <w:szCs w:val="21"/>
              </w:rPr>
            </w:pPr>
          </w:p>
        </w:tc>
        <w:tc>
          <w:tcPr>
            <w:tcW w:w="931" w:type="dxa"/>
            <w:tcBorders>
              <w:top w:val="single" w:color="000000" w:sz="4" w:space="0"/>
              <w:left w:val="nil"/>
              <w:bottom w:val="single" w:color="000000" w:sz="4" w:space="0"/>
              <w:right w:val="single" w:color="000000" w:sz="4" w:space="0"/>
            </w:tcBorders>
          </w:tcPr>
          <w:p w14:paraId="08A41C4E">
            <w:pPr>
              <w:widowControl/>
              <w:adjustRightInd w:val="0"/>
              <w:rPr>
                <w:rFonts w:asciiTheme="minorEastAsia" w:hAnsiTheme="minorEastAsia" w:eastAsiaTheme="minorEastAsia" w:cstheme="minorEastAsia"/>
                <w:kern w:val="0"/>
                <w:szCs w:val="21"/>
              </w:rPr>
            </w:pPr>
          </w:p>
        </w:tc>
        <w:tc>
          <w:tcPr>
            <w:tcW w:w="1020" w:type="dxa"/>
            <w:tcBorders>
              <w:top w:val="single" w:color="000000" w:sz="4" w:space="0"/>
              <w:left w:val="nil"/>
              <w:bottom w:val="single" w:color="000000" w:sz="4" w:space="0"/>
              <w:right w:val="single" w:color="000000" w:sz="4" w:space="0"/>
            </w:tcBorders>
          </w:tcPr>
          <w:p w14:paraId="57DAEA7E">
            <w:pPr>
              <w:widowControl/>
              <w:adjustRightInd w:val="0"/>
              <w:rPr>
                <w:rFonts w:asciiTheme="minorEastAsia" w:hAnsiTheme="minorEastAsia" w:eastAsiaTheme="minorEastAsia" w:cstheme="minorEastAsia"/>
                <w:kern w:val="0"/>
                <w:szCs w:val="21"/>
              </w:rPr>
            </w:pPr>
          </w:p>
        </w:tc>
        <w:tc>
          <w:tcPr>
            <w:tcW w:w="994" w:type="dxa"/>
            <w:tcBorders>
              <w:top w:val="single" w:color="000000" w:sz="4" w:space="0"/>
              <w:left w:val="nil"/>
              <w:bottom w:val="single" w:color="000000" w:sz="4" w:space="0"/>
              <w:right w:val="single" w:color="000000" w:sz="4" w:space="0"/>
            </w:tcBorders>
          </w:tcPr>
          <w:p w14:paraId="719911EF">
            <w:pPr>
              <w:widowControl/>
              <w:adjustRightInd w:val="0"/>
              <w:rPr>
                <w:rFonts w:asciiTheme="minorEastAsia" w:hAnsiTheme="minorEastAsia" w:eastAsiaTheme="minorEastAsia" w:cstheme="minorEastAsia"/>
                <w:kern w:val="0"/>
                <w:szCs w:val="21"/>
              </w:rPr>
            </w:pPr>
          </w:p>
        </w:tc>
        <w:tc>
          <w:tcPr>
            <w:tcW w:w="882" w:type="dxa"/>
            <w:tcBorders>
              <w:top w:val="single" w:color="000000" w:sz="4" w:space="0"/>
              <w:left w:val="nil"/>
              <w:bottom w:val="single" w:color="000000" w:sz="4" w:space="0"/>
              <w:right w:val="single" w:color="000000" w:sz="4" w:space="0"/>
            </w:tcBorders>
          </w:tcPr>
          <w:p w14:paraId="192423C9">
            <w:pPr>
              <w:widowControl/>
              <w:adjustRightInd w:val="0"/>
              <w:rPr>
                <w:rFonts w:asciiTheme="minorEastAsia" w:hAnsiTheme="minorEastAsia" w:eastAsiaTheme="minorEastAsia" w:cstheme="minorEastAsia"/>
                <w:kern w:val="0"/>
                <w:szCs w:val="21"/>
              </w:rPr>
            </w:pPr>
          </w:p>
        </w:tc>
        <w:tc>
          <w:tcPr>
            <w:tcW w:w="850" w:type="dxa"/>
            <w:tcBorders>
              <w:top w:val="single" w:color="000000" w:sz="4" w:space="0"/>
              <w:left w:val="nil"/>
              <w:bottom w:val="single" w:color="000000" w:sz="4" w:space="0"/>
              <w:right w:val="single" w:color="000000" w:sz="4" w:space="0"/>
            </w:tcBorders>
          </w:tcPr>
          <w:p w14:paraId="6D053F72">
            <w:pPr>
              <w:widowControl/>
              <w:adjustRightInd w:val="0"/>
              <w:rPr>
                <w:rFonts w:asciiTheme="minorEastAsia" w:hAnsiTheme="minorEastAsia" w:eastAsiaTheme="minorEastAsia" w:cstheme="minorEastAsia"/>
                <w:kern w:val="0"/>
                <w:szCs w:val="21"/>
              </w:rPr>
            </w:pPr>
          </w:p>
        </w:tc>
        <w:tc>
          <w:tcPr>
            <w:tcW w:w="851" w:type="dxa"/>
            <w:tcBorders>
              <w:top w:val="single" w:color="000000" w:sz="4" w:space="0"/>
              <w:left w:val="nil"/>
              <w:bottom w:val="single" w:color="000000" w:sz="4" w:space="0"/>
              <w:right w:val="single" w:color="000000" w:sz="4" w:space="0"/>
            </w:tcBorders>
          </w:tcPr>
          <w:p w14:paraId="7A536D5D">
            <w:pPr>
              <w:widowControl/>
              <w:adjustRightInd w:val="0"/>
              <w:rPr>
                <w:rFonts w:asciiTheme="minorEastAsia" w:hAnsiTheme="minorEastAsia" w:eastAsiaTheme="minorEastAsia" w:cstheme="minorEastAsia"/>
                <w:kern w:val="0"/>
                <w:szCs w:val="21"/>
              </w:rPr>
            </w:pPr>
          </w:p>
        </w:tc>
      </w:tr>
      <w:tr w14:paraId="7DF5FF65">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14:paraId="2E6FB052">
            <w:pPr>
              <w:widowControl/>
              <w:adjustRightInd w:val="0"/>
              <w:rPr>
                <w:rFonts w:asciiTheme="minorEastAsia" w:hAnsiTheme="minorEastAsia" w:eastAsiaTheme="minorEastAsia" w:cstheme="minorEastAsia"/>
                <w:kern w:val="0"/>
                <w:szCs w:val="21"/>
              </w:rPr>
            </w:pPr>
          </w:p>
        </w:tc>
        <w:tc>
          <w:tcPr>
            <w:tcW w:w="896" w:type="dxa"/>
            <w:tcBorders>
              <w:top w:val="single" w:color="000000" w:sz="4" w:space="0"/>
              <w:left w:val="nil"/>
              <w:bottom w:val="single" w:color="000000" w:sz="4" w:space="0"/>
              <w:right w:val="single" w:color="000000" w:sz="4" w:space="0"/>
            </w:tcBorders>
          </w:tcPr>
          <w:p w14:paraId="6CBFE64A">
            <w:pPr>
              <w:widowControl/>
              <w:adjustRightInd w:val="0"/>
              <w:rPr>
                <w:rFonts w:asciiTheme="minorEastAsia" w:hAnsiTheme="minorEastAsia" w:eastAsiaTheme="minorEastAsia" w:cstheme="minorEastAsia"/>
                <w:kern w:val="0"/>
                <w:szCs w:val="21"/>
              </w:rPr>
            </w:pPr>
          </w:p>
        </w:tc>
        <w:tc>
          <w:tcPr>
            <w:tcW w:w="663" w:type="dxa"/>
            <w:tcBorders>
              <w:top w:val="single" w:color="000000" w:sz="4" w:space="0"/>
              <w:left w:val="nil"/>
              <w:bottom w:val="single" w:color="000000" w:sz="4" w:space="0"/>
              <w:right w:val="single" w:color="000000" w:sz="4" w:space="0"/>
            </w:tcBorders>
          </w:tcPr>
          <w:p w14:paraId="420DED66">
            <w:pPr>
              <w:widowControl/>
              <w:adjustRightInd w:val="0"/>
              <w:rPr>
                <w:rFonts w:asciiTheme="minorEastAsia" w:hAnsiTheme="minorEastAsia" w:eastAsiaTheme="minorEastAsia" w:cstheme="minorEastAsia"/>
                <w:kern w:val="0"/>
                <w:szCs w:val="21"/>
              </w:rPr>
            </w:pPr>
          </w:p>
        </w:tc>
        <w:tc>
          <w:tcPr>
            <w:tcW w:w="709" w:type="dxa"/>
            <w:tcBorders>
              <w:top w:val="single" w:color="000000" w:sz="4" w:space="0"/>
              <w:left w:val="nil"/>
              <w:bottom w:val="single" w:color="000000" w:sz="4" w:space="0"/>
              <w:right w:val="single" w:color="000000" w:sz="4" w:space="0"/>
            </w:tcBorders>
          </w:tcPr>
          <w:p w14:paraId="17475D25">
            <w:pPr>
              <w:widowControl/>
              <w:adjustRightInd w:val="0"/>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18E23C14">
            <w:pPr>
              <w:widowControl/>
              <w:adjustRightInd w:val="0"/>
              <w:rPr>
                <w:rFonts w:asciiTheme="minorEastAsia" w:hAnsiTheme="minorEastAsia" w:eastAsiaTheme="minorEastAsia" w:cstheme="minorEastAsia"/>
                <w:kern w:val="0"/>
                <w:szCs w:val="21"/>
              </w:rPr>
            </w:pPr>
          </w:p>
        </w:tc>
        <w:tc>
          <w:tcPr>
            <w:tcW w:w="931" w:type="dxa"/>
            <w:tcBorders>
              <w:top w:val="single" w:color="000000" w:sz="4" w:space="0"/>
              <w:left w:val="nil"/>
              <w:bottom w:val="single" w:color="000000" w:sz="4" w:space="0"/>
              <w:right w:val="single" w:color="000000" w:sz="4" w:space="0"/>
            </w:tcBorders>
          </w:tcPr>
          <w:p w14:paraId="3C296FAC">
            <w:pPr>
              <w:widowControl/>
              <w:adjustRightInd w:val="0"/>
              <w:rPr>
                <w:rFonts w:asciiTheme="minorEastAsia" w:hAnsiTheme="minorEastAsia" w:eastAsiaTheme="minorEastAsia" w:cstheme="minorEastAsia"/>
                <w:kern w:val="0"/>
                <w:szCs w:val="21"/>
              </w:rPr>
            </w:pPr>
          </w:p>
        </w:tc>
        <w:tc>
          <w:tcPr>
            <w:tcW w:w="1020" w:type="dxa"/>
            <w:tcBorders>
              <w:top w:val="single" w:color="000000" w:sz="4" w:space="0"/>
              <w:left w:val="nil"/>
              <w:bottom w:val="single" w:color="000000" w:sz="4" w:space="0"/>
              <w:right w:val="single" w:color="000000" w:sz="4" w:space="0"/>
            </w:tcBorders>
          </w:tcPr>
          <w:p w14:paraId="4A48A95F">
            <w:pPr>
              <w:widowControl/>
              <w:adjustRightInd w:val="0"/>
              <w:rPr>
                <w:rFonts w:asciiTheme="minorEastAsia" w:hAnsiTheme="minorEastAsia" w:eastAsiaTheme="minorEastAsia" w:cstheme="minorEastAsia"/>
                <w:kern w:val="0"/>
                <w:szCs w:val="21"/>
              </w:rPr>
            </w:pPr>
          </w:p>
        </w:tc>
        <w:tc>
          <w:tcPr>
            <w:tcW w:w="994" w:type="dxa"/>
            <w:tcBorders>
              <w:top w:val="single" w:color="000000" w:sz="4" w:space="0"/>
              <w:left w:val="nil"/>
              <w:bottom w:val="single" w:color="000000" w:sz="4" w:space="0"/>
              <w:right w:val="single" w:color="000000" w:sz="4" w:space="0"/>
            </w:tcBorders>
          </w:tcPr>
          <w:p w14:paraId="061D11F3">
            <w:pPr>
              <w:widowControl/>
              <w:adjustRightInd w:val="0"/>
              <w:rPr>
                <w:rFonts w:asciiTheme="minorEastAsia" w:hAnsiTheme="minorEastAsia" w:eastAsiaTheme="minorEastAsia" w:cstheme="minorEastAsia"/>
                <w:kern w:val="0"/>
                <w:szCs w:val="21"/>
              </w:rPr>
            </w:pPr>
          </w:p>
        </w:tc>
        <w:tc>
          <w:tcPr>
            <w:tcW w:w="882" w:type="dxa"/>
            <w:tcBorders>
              <w:top w:val="single" w:color="000000" w:sz="4" w:space="0"/>
              <w:left w:val="nil"/>
              <w:bottom w:val="single" w:color="000000" w:sz="4" w:space="0"/>
              <w:right w:val="single" w:color="000000" w:sz="4" w:space="0"/>
            </w:tcBorders>
          </w:tcPr>
          <w:p w14:paraId="4C2F065B">
            <w:pPr>
              <w:widowControl/>
              <w:adjustRightInd w:val="0"/>
              <w:rPr>
                <w:rFonts w:asciiTheme="minorEastAsia" w:hAnsiTheme="minorEastAsia" w:eastAsiaTheme="minorEastAsia" w:cstheme="minorEastAsia"/>
                <w:kern w:val="0"/>
                <w:szCs w:val="21"/>
              </w:rPr>
            </w:pPr>
          </w:p>
        </w:tc>
        <w:tc>
          <w:tcPr>
            <w:tcW w:w="850" w:type="dxa"/>
            <w:tcBorders>
              <w:top w:val="single" w:color="000000" w:sz="4" w:space="0"/>
              <w:left w:val="nil"/>
              <w:bottom w:val="single" w:color="000000" w:sz="4" w:space="0"/>
              <w:right w:val="single" w:color="000000" w:sz="4" w:space="0"/>
            </w:tcBorders>
          </w:tcPr>
          <w:p w14:paraId="581CF358">
            <w:pPr>
              <w:widowControl/>
              <w:adjustRightInd w:val="0"/>
              <w:rPr>
                <w:rFonts w:asciiTheme="minorEastAsia" w:hAnsiTheme="minorEastAsia" w:eastAsiaTheme="minorEastAsia" w:cstheme="minorEastAsia"/>
                <w:kern w:val="0"/>
                <w:szCs w:val="21"/>
              </w:rPr>
            </w:pPr>
          </w:p>
        </w:tc>
        <w:tc>
          <w:tcPr>
            <w:tcW w:w="851" w:type="dxa"/>
            <w:tcBorders>
              <w:top w:val="single" w:color="000000" w:sz="4" w:space="0"/>
              <w:left w:val="nil"/>
              <w:bottom w:val="single" w:color="000000" w:sz="4" w:space="0"/>
              <w:right w:val="single" w:color="000000" w:sz="4" w:space="0"/>
            </w:tcBorders>
          </w:tcPr>
          <w:p w14:paraId="3A31F2C3">
            <w:pPr>
              <w:widowControl/>
              <w:adjustRightInd w:val="0"/>
              <w:rPr>
                <w:rFonts w:asciiTheme="minorEastAsia" w:hAnsiTheme="minorEastAsia" w:eastAsiaTheme="minorEastAsia" w:cstheme="minorEastAsia"/>
                <w:kern w:val="0"/>
                <w:szCs w:val="21"/>
              </w:rPr>
            </w:pPr>
          </w:p>
        </w:tc>
      </w:tr>
      <w:tr w14:paraId="62A57685">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14:paraId="67D21CD9">
            <w:pPr>
              <w:widowControl/>
              <w:adjustRightInd w:val="0"/>
              <w:rPr>
                <w:rFonts w:asciiTheme="minorEastAsia" w:hAnsiTheme="minorEastAsia" w:eastAsiaTheme="minorEastAsia" w:cstheme="minorEastAsia"/>
                <w:kern w:val="0"/>
                <w:szCs w:val="21"/>
              </w:rPr>
            </w:pPr>
          </w:p>
        </w:tc>
        <w:tc>
          <w:tcPr>
            <w:tcW w:w="896" w:type="dxa"/>
            <w:tcBorders>
              <w:top w:val="single" w:color="000000" w:sz="4" w:space="0"/>
              <w:left w:val="nil"/>
              <w:bottom w:val="single" w:color="000000" w:sz="4" w:space="0"/>
              <w:right w:val="single" w:color="000000" w:sz="4" w:space="0"/>
            </w:tcBorders>
          </w:tcPr>
          <w:p w14:paraId="3E3C9CC7">
            <w:pPr>
              <w:widowControl/>
              <w:adjustRightInd w:val="0"/>
              <w:rPr>
                <w:rFonts w:asciiTheme="minorEastAsia" w:hAnsiTheme="minorEastAsia" w:eastAsiaTheme="minorEastAsia" w:cstheme="minorEastAsia"/>
                <w:kern w:val="0"/>
                <w:szCs w:val="21"/>
              </w:rPr>
            </w:pPr>
          </w:p>
        </w:tc>
        <w:tc>
          <w:tcPr>
            <w:tcW w:w="663" w:type="dxa"/>
            <w:tcBorders>
              <w:top w:val="single" w:color="000000" w:sz="4" w:space="0"/>
              <w:left w:val="nil"/>
              <w:bottom w:val="single" w:color="000000" w:sz="4" w:space="0"/>
              <w:right w:val="single" w:color="000000" w:sz="4" w:space="0"/>
            </w:tcBorders>
          </w:tcPr>
          <w:p w14:paraId="44296169">
            <w:pPr>
              <w:widowControl/>
              <w:adjustRightInd w:val="0"/>
              <w:rPr>
                <w:rFonts w:asciiTheme="minorEastAsia" w:hAnsiTheme="minorEastAsia" w:eastAsiaTheme="minorEastAsia" w:cstheme="minorEastAsia"/>
                <w:kern w:val="0"/>
                <w:szCs w:val="21"/>
              </w:rPr>
            </w:pPr>
          </w:p>
        </w:tc>
        <w:tc>
          <w:tcPr>
            <w:tcW w:w="709" w:type="dxa"/>
            <w:tcBorders>
              <w:top w:val="single" w:color="000000" w:sz="4" w:space="0"/>
              <w:left w:val="nil"/>
              <w:bottom w:val="single" w:color="000000" w:sz="4" w:space="0"/>
              <w:right w:val="single" w:color="000000" w:sz="4" w:space="0"/>
            </w:tcBorders>
          </w:tcPr>
          <w:p w14:paraId="1B46A994">
            <w:pPr>
              <w:widowControl/>
              <w:adjustRightInd w:val="0"/>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5BE516D4">
            <w:pPr>
              <w:widowControl/>
              <w:adjustRightInd w:val="0"/>
              <w:rPr>
                <w:rFonts w:asciiTheme="minorEastAsia" w:hAnsiTheme="minorEastAsia" w:eastAsiaTheme="minorEastAsia" w:cstheme="minorEastAsia"/>
                <w:kern w:val="0"/>
                <w:szCs w:val="21"/>
              </w:rPr>
            </w:pPr>
          </w:p>
        </w:tc>
        <w:tc>
          <w:tcPr>
            <w:tcW w:w="931" w:type="dxa"/>
            <w:tcBorders>
              <w:top w:val="single" w:color="000000" w:sz="4" w:space="0"/>
              <w:left w:val="nil"/>
              <w:bottom w:val="single" w:color="000000" w:sz="4" w:space="0"/>
              <w:right w:val="single" w:color="000000" w:sz="4" w:space="0"/>
            </w:tcBorders>
          </w:tcPr>
          <w:p w14:paraId="75C7F5FB">
            <w:pPr>
              <w:widowControl/>
              <w:adjustRightInd w:val="0"/>
              <w:rPr>
                <w:rFonts w:asciiTheme="minorEastAsia" w:hAnsiTheme="minorEastAsia" w:eastAsiaTheme="minorEastAsia" w:cstheme="minorEastAsia"/>
                <w:kern w:val="0"/>
                <w:szCs w:val="21"/>
              </w:rPr>
            </w:pPr>
          </w:p>
        </w:tc>
        <w:tc>
          <w:tcPr>
            <w:tcW w:w="1020" w:type="dxa"/>
            <w:tcBorders>
              <w:top w:val="single" w:color="000000" w:sz="4" w:space="0"/>
              <w:left w:val="nil"/>
              <w:bottom w:val="single" w:color="000000" w:sz="4" w:space="0"/>
              <w:right w:val="single" w:color="000000" w:sz="4" w:space="0"/>
            </w:tcBorders>
          </w:tcPr>
          <w:p w14:paraId="18329C02">
            <w:pPr>
              <w:widowControl/>
              <w:adjustRightInd w:val="0"/>
              <w:rPr>
                <w:rFonts w:asciiTheme="minorEastAsia" w:hAnsiTheme="minorEastAsia" w:eastAsiaTheme="minorEastAsia" w:cstheme="minorEastAsia"/>
                <w:kern w:val="0"/>
                <w:szCs w:val="21"/>
              </w:rPr>
            </w:pPr>
          </w:p>
        </w:tc>
        <w:tc>
          <w:tcPr>
            <w:tcW w:w="994" w:type="dxa"/>
            <w:tcBorders>
              <w:top w:val="single" w:color="000000" w:sz="4" w:space="0"/>
              <w:left w:val="nil"/>
              <w:bottom w:val="single" w:color="000000" w:sz="4" w:space="0"/>
              <w:right w:val="single" w:color="000000" w:sz="4" w:space="0"/>
            </w:tcBorders>
          </w:tcPr>
          <w:p w14:paraId="618BC04B">
            <w:pPr>
              <w:widowControl/>
              <w:adjustRightInd w:val="0"/>
              <w:rPr>
                <w:rFonts w:asciiTheme="minorEastAsia" w:hAnsiTheme="minorEastAsia" w:eastAsiaTheme="minorEastAsia" w:cstheme="minorEastAsia"/>
                <w:kern w:val="0"/>
                <w:szCs w:val="21"/>
              </w:rPr>
            </w:pPr>
          </w:p>
        </w:tc>
        <w:tc>
          <w:tcPr>
            <w:tcW w:w="882" w:type="dxa"/>
            <w:tcBorders>
              <w:top w:val="single" w:color="000000" w:sz="4" w:space="0"/>
              <w:left w:val="nil"/>
              <w:bottom w:val="single" w:color="000000" w:sz="4" w:space="0"/>
              <w:right w:val="single" w:color="000000" w:sz="4" w:space="0"/>
            </w:tcBorders>
          </w:tcPr>
          <w:p w14:paraId="182B36F2">
            <w:pPr>
              <w:widowControl/>
              <w:adjustRightInd w:val="0"/>
              <w:rPr>
                <w:rFonts w:asciiTheme="minorEastAsia" w:hAnsiTheme="minorEastAsia" w:eastAsiaTheme="minorEastAsia" w:cstheme="minorEastAsia"/>
                <w:kern w:val="0"/>
                <w:szCs w:val="21"/>
              </w:rPr>
            </w:pPr>
          </w:p>
        </w:tc>
        <w:tc>
          <w:tcPr>
            <w:tcW w:w="850" w:type="dxa"/>
            <w:tcBorders>
              <w:top w:val="single" w:color="000000" w:sz="4" w:space="0"/>
              <w:left w:val="nil"/>
              <w:bottom w:val="single" w:color="000000" w:sz="4" w:space="0"/>
              <w:right w:val="single" w:color="000000" w:sz="4" w:space="0"/>
            </w:tcBorders>
          </w:tcPr>
          <w:p w14:paraId="61C81CF0">
            <w:pPr>
              <w:widowControl/>
              <w:adjustRightInd w:val="0"/>
              <w:rPr>
                <w:rFonts w:asciiTheme="minorEastAsia" w:hAnsiTheme="minorEastAsia" w:eastAsiaTheme="minorEastAsia" w:cstheme="minorEastAsia"/>
                <w:kern w:val="0"/>
                <w:szCs w:val="21"/>
              </w:rPr>
            </w:pPr>
          </w:p>
        </w:tc>
        <w:tc>
          <w:tcPr>
            <w:tcW w:w="851" w:type="dxa"/>
            <w:tcBorders>
              <w:top w:val="single" w:color="000000" w:sz="4" w:space="0"/>
              <w:left w:val="nil"/>
              <w:bottom w:val="single" w:color="000000" w:sz="4" w:space="0"/>
              <w:right w:val="single" w:color="000000" w:sz="4" w:space="0"/>
            </w:tcBorders>
          </w:tcPr>
          <w:p w14:paraId="23AFB5E0">
            <w:pPr>
              <w:widowControl/>
              <w:adjustRightInd w:val="0"/>
              <w:rPr>
                <w:rFonts w:asciiTheme="minorEastAsia" w:hAnsiTheme="minorEastAsia" w:eastAsiaTheme="minorEastAsia" w:cstheme="minorEastAsia"/>
                <w:kern w:val="0"/>
                <w:szCs w:val="21"/>
              </w:rPr>
            </w:pPr>
          </w:p>
        </w:tc>
      </w:tr>
      <w:tr w14:paraId="2C117189">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14:paraId="5496F6E5">
            <w:pPr>
              <w:widowControl/>
              <w:adjustRightInd w:val="0"/>
              <w:rPr>
                <w:rFonts w:asciiTheme="minorEastAsia" w:hAnsiTheme="minorEastAsia" w:eastAsiaTheme="minorEastAsia" w:cstheme="minorEastAsia"/>
                <w:kern w:val="0"/>
                <w:szCs w:val="21"/>
              </w:rPr>
            </w:pPr>
          </w:p>
        </w:tc>
        <w:tc>
          <w:tcPr>
            <w:tcW w:w="896" w:type="dxa"/>
            <w:tcBorders>
              <w:top w:val="single" w:color="000000" w:sz="4" w:space="0"/>
              <w:left w:val="nil"/>
              <w:bottom w:val="single" w:color="000000" w:sz="4" w:space="0"/>
              <w:right w:val="single" w:color="000000" w:sz="4" w:space="0"/>
            </w:tcBorders>
          </w:tcPr>
          <w:p w14:paraId="56313F68">
            <w:pPr>
              <w:widowControl/>
              <w:adjustRightInd w:val="0"/>
              <w:rPr>
                <w:rFonts w:asciiTheme="minorEastAsia" w:hAnsiTheme="minorEastAsia" w:eastAsiaTheme="minorEastAsia" w:cstheme="minorEastAsia"/>
                <w:kern w:val="0"/>
                <w:szCs w:val="21"/>
              </w:rPr>
            </w:pPr>
          </w:p>
        </w:tc>
        <w:tc>
          <w:tcPr>
            <w:tcW w:w="663" w:type="dxa"/>
            <w:tcBorders>
              <w:top w:val="single" w:color="000000" w:sz="4" w:space="0"/>
              <w:left w:val="nil"/>
              <w:bottom w:val="single" w:color="000000" w:sz="4" w:space="0"/>
              <w:right w:val="single" w:color="000000" w:sz="4" w:space="0"/>
            </w:tcBorders>
          </w:tcPr>
          <w:p w14:paraId="0396BFE9">
            <w:pPr>
              <w:widowControl/>
              <w:adjustRightInd w:val="0"/>
              <w:rPr>
                <w:rFonts w:asciiTheme="minorEastAsia" w:hAnsiTheme="minorEastAsia" w:eastAsiaTheme="minorEastAsia" w:cstheme="minorEastAsia"/>
                <w:kern w:val="0"/>
                <w:szCs w:val="21"/>
              </w:rPr>
            </w:pPr>
          </w:p>
        </w:tc>
        <w:tc>
          <w:tcPr>
            <w:tcW w:w="709" w:type="dxa"/>
            <w:tcBorders>
              <w:top w:val="single" w:color="000000" w:sz="4" w:space="0"/>
              <w:left w:val="nil"/>
              <w:bottom w:val="single" w:color="000000" w:sz="4" w:space="0"/>
              <w:right w:val="single" w:color="000000" w:sz="4" w:space="0"/>
            </w:tcBorders>
          </w:tcPr>
          <w:p w14:paraId="0CBAB171">
            <w:pPr>
              <w:widowControl/>
              <w:adjustRightInd w:val="0"/>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55B39D03">
            <w:pPr>
              <w:widowControl/>
              <w:adjustRightInd w:val="0"/>
              <w:rPr>
                <w:rFonts w:asciiTheme="minorEastAsia" w:hAnsiTheme="minorEastAsia" w:eastAsiaTheme="minorEastAsia" w:cstheme="minorEastAsia"/>
                <w:kern w:val="0"/>
                <w:szCs w:val="21"/>
              </w:rPr>
            </w:pPr>
          </w:p>
        </w:tc>
        <w:tc>
          <w:tcPr>
            <w:tcW w:w="931" w:type="dxa"/>
            <w:tcBorders>
              <w:top w:val="single" w:color="000000" w:sz="4" w:space="0"/>
              <w:left w:val="nil"/>
              <w:bottom w:val="single" w:color="000000" w:sz="4" w:space="0"/>
              <w:right w:val="single" w:color="000000" w:sz="4" w:space="0"/>
            </w:tcBorders>
          </w:tcPr>
          <w:p w14:paraId="6098D117">
            <w:pPr>
              <w:widowControl/>
              <w:adjustRightInd w:val="0"/>
              <w:rPr>
                <w:rFonts w:asciiTheme="minorEastAsia" w:hAnsiTheme="minorEastAsia" w:eastAsiaTheme="minorEastAsia" w:cstheme="minorEastAsia"/>
                <w:kern w:val="0"/>
                <w:szCs w:val="21"/>
              </w:rPr>
            </w:pPr>
          </w:p>
        </w:tc>
        <w:tc>
          <w:tcPr>
            <w:tcW w:w="1020" w:type="dxa"/>
            <w:tcBorders>
              <w:top w:val="single" w:color="000000" w:sz="4" w:space="0"/>
              <w:left w:val="nil"/>
              <w:bottom w:val="single" w:color="000000" w:sz="4" w:space="0"/>
              <w:right w:val="single" w:color="000000" w:sz="4" w:space="0"/>
            </w:tcBorders>
          </w:tcPr>
          <w:p w14:paraId="4F1D4353">
            <w:pPr>
              <w:widowControl/>
              <w:adjustRightInd w:val="0"/>
              <w:rPr>
                <w:rFonts w:asciiTheme="minorEastAsia" w:hAnsiTheme="minorEastAsia" w:eastAsiaTheme="minorEastAsia" w:cstheme="minorEastAsia"/>
                <w:kern w:val="0"/>
                <w:szCs w:val="21"/>
              </w:rPr>
            </w:pPr>
          </w:p>
        </w:tc>
        <w:tc>
          <w:tcPr>
            <w:tcW w:w="994" w:type="dxa"/>
            <w:tcBorders>
              <w:top w:val="single" w:color="000000" w:sz="4" w:space="0"/>
              <w:left w:val="nil"/>
              <w:bottom w:val="single" w:color="000000" w:sz="4" w:space="0"/>
              <w:right w:val="single" w:color="000000" w:sz="4" w:space="0"/>
            </w:tcBorders>
          </w:tcPr>
          <w:p w14:paraId="73EDC486">
            <w:pPr>
              <w:widowControl/>
              <w:adjustRightInd w:val="0"/>
              <w:rPr>
                <w:rFonts w:asciiTheme="minorEastAsia" w:hAnsiTheme="minorEastAsia" w:eastAsiaTheme="minorEastAsia" w:cstheme="minorEastAsia"/>
                <w:kern w:val="0"/>
                <w:szCs w:val="21"/>
              </w:rPr>
            </w:pPr>
          </w:p>
        </w:tc>
        <w:tc>
          <w:tcPr>
            <w:tcW w:w="882" w:type="dxa"/>
            <w:tcBorders>
              <w:top w:val="single" w:color="000000" w:sz="4" w:space="0"/>
              <w:left w:val="nil"/>
              <w:bottom w:val="single" w:color="000000" w:sz="4" w:space="0"/>
              <w:right w:val="single" w:color="000000" w:sz="4" w:space="0"/>
            </w:tcBorders>
          </w:tcPr>
          <w:p w14:paraId="5D73A06E">
            <w:pPr>
              <w:widowControl/>
              <w:adjustRightInd w:val="0"/>
              <w:rPr>
                <w:rFonts w:asciiTheme="minorEastAsia" w:hAnsiTheme="minorEastAsia" w:eastAsiaTheme="minorEastAsia" w:cstheme="minorEastAsia"/>
                <w:kern w:val="0"/>
                <w:szCs w:val="21"/>
              </w:rPr>
            </w:pPr>
          </w:p>
        </w:tc>
        <w:tc>
          <w:tcPr>
            <w:tcW w:w="850" w:type="dxa"/>
            <w:tcBorders>
              <w:top w:val="single" w:color="000000" w:sz="4" w:space="0"/>
              <w:left w:val="nil"/>
              <w:bottom w:val="single" w:color="000000" w:sz="4" w:space="0"/>
              <w:right w:val="single" w:color="000000" w:sz="4" w:space="0"/>
            </w:tcBorders>
          </w:tcPr>
          <w:p w14:paraId="7A46A4EA">
            <w:pPr>
              <w:widowControl/>
              <w:adjustRightInd w:val="0"/>
              <w:rPr>
                <w:rFonts w:asciiTheme="minorEastAsia" w:hAnsiTheme="minorEastAsia" w:eastAsiaTheme="minorEastAsia" w:cstheme="minorEastAsia"/>
                <w:kern w:val="0"/>
                <w:szCs w:val="21"/>
              </w:rPr>
            </w:pPr>
          </w:p>
        </w:tc>
        <w:tc>
          <w:tcPr>
            <w:tcW w:w="851" w:type="dxa"/>
            <w:tcBorders>
              <w:top w:val="single" w:color="000000" w:sz="4" w:space="0"/>
              <w:left w:val="nil"/>
              <w:bottom w:val="single" w:color="000000" w:sz="4" w:space="0"/>
              <w:right w:val="single" w:color="000000" w:sz="4" w:space="0"/>
            </w:tcBorders>
          </w:tcPr>
          <w:p w14:paraId="1251E259">
            <w:pPr>
              <w:widowControl/>
              <w:adjustRightInd w:val="0"/>
              <w:rPr>
                <w:rFonts w:asciiTheme="minorEastAsia" w:hAnsiTheme="minorEastAsia" w:eastAsiaTheme="minorEastAsia" w:cstheme="minorEastAsia"/>
                <w:kern w:val="0"/>
                <w:szCs w:val="21"/>
              </w:rPr>
            </w:pPr>
          </w:p>
        </w:tc>
      </w:tr>
      <w:tr w14:paraId="7B6CE7D2">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14:paraId="01A0F520">
            <w:pPr>
              <w:widowControl/>
              <w:adjustRightInd w:val="0"/>
              <w:rPr>
                <w:rFonts w:asciiTheme="minorEastAsia" w:hAnsiTheme="minorEastAsia" w:eastAsiaTheme="minorEastAsia" w:cstheme="minorEastAsia"/>
                <w:kern w:val="0"/>
                <w:szCs w:val="21"/>
              </w:rPr>
            </w:pPr>
          </w:p>
        </w:tc>
        <w:tc>
          <w:tcPr>
            <w:tcW w:w="896" w:type="dxa"/>
            <w:tcBorders>
              <w:top w:val="single" w:color="000000" w:sz="4" w:space="0"/>
              <w:left w:val="nil"/>
              <w:bottom w:val="single" w:color="000000" w:sz="4" w:space="0"/>
              <w:right w:val="single" w:color="000000" w:sz="4" w:space="0"/>
            </w:tcBorders>
          </w:tcPr>
          <w:p w14:paraId="4DFDBB13">
            <w:pPr>
              <w:widowControl/>
              <w:adjustRightInd w:val="0"/>
              <w:rPr>
                <w:rFonts w:asciiTheme="minorEastAsia" w:hAnsiTheme="minorEastAsia" w:eastAsiaTheme="minorEastAsia" w:cstheme="minorEastAsia"/>
                <w:kern w:val="0"/>
                <w:szCs w:val="21"/>
              </w:rPr>
            </w:pPr>
          </w:p>
        </w:tc>
        <w:tc>
          <w:tcPr>
            <w:tcW w:w="663" w:type="dxa"/>
            <w:tcBorders>
              <w:top w:val="single" w:color="000000" w:sz="4" w:space="0"/>
              <w:left w:val="nil"/>
              <w:bottom w:val="single" w:color="000000" w:sz="4" w:space="0"/>
              <w:right w:val="single" w:color="000000" w:sz="4" w:space="0"/>
            </w:tcBorders>
          </w:tcPr>
          <w:p w14:paraId="20C6803B">
            <w:pPr>
              <w:widowControl/>
              <w:adjustRightInd w:val="0"/>
              <w:rPr>
                <w:rFonts w:asciiTheme="minorEastAsia" w:hAnsiTheme="minorEastAsia" w:eastAsiaTheme="minorEastAsia" w:cstheme="minorEastAsia"/>
                <w:kern w:val="0"/>
                <w:szCs w:val="21"/>
              </w:rPr>
            </w:pPr>
          </w:p>
        </w:tc>
        <w:tc>
          <w:tcPr>
            <w:tcW w:w="709" w:type="dxa"/>
            <w:tcBorders>
              <w:top w:val="single" w:color="000000" w:sz="4" w:space="0"/>
              <w:left w:val="nil"/>
              <w:bottom w:val="single" w:color="000000" w:sz="4" w:space="0"/>
              <w:right w:val="single" w:color="000000" w:sz="4" w:space="0"/>
            </w:tcBorders>
          </w:tcPr>
          <w:p w14:paraId="57DD9E10">
            <w:pPr>
              <w:widowControl/>
              <w:adjustRightInd w:val="0"/>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1A25D9A0">
            <w:pPr>
              <w:widowControl/>
              <w:adjustRightInd w:val="0"/>
              <w:rPr>
                <w:rFonts w:asciiTheme="minorEastAsia" w:hAnsiTheme="minorEastAsia" w:eastAsiaTheme="minorEastAsia" w:cstheme="minorEastAsia"/>
                <w:kern w:val="0"/>
                <w:szCs w:val="21"/>
              </w:rPr>
            </w:pPr>
          </w:p>
        </w:tc>
        <w:tc>
          <w:tcPr>
            <w:tcW w:w="931" w:type="dxa"/>
            <w:tcBorders>
              <w:top w:val="single" w:color="000000" w:sz="4" w:space="0"/>
              <w:left w:val="nil"/>
              <w:bottom w:val="single" w:color="000000" w:sz="4" w:space="0"/>
              <w:right w:val="single" w:color="000000" w:sz="4" w:space="0"/>
            </w:tcBorders>
          </w:tcPr>
          <w:p w14:paraId="5D11B999">
            <w:pPr>
              <w:widowControl/>
              <w:adjustRightInd w:val="0"/>
              <w:rPr>
                <w:rFonts w:asciiTheme="minorEastAsia" w:hAnsiTheme="minorEastAsia" w:eastAsiaTheme="minorEastAsia" w:cstheme="minorEastAsia"/>
                <w:kern w:val="0"/>
                <w:szCs w:val="21"/>
              </w:rPr>
            </w:pPr>
          </w:p>
        </w:tc>
        <w:tc>
          <w:tcPr>
            <w:tcW w:w="1020" w:type="dxa"/>
            <w:tcBorders>
              <w:top w:val="single" w:color="000000" w:sz="4" w:space="0"/>
              <w:left w:val="nil"/>
              <w:bottom w:val="single" w:color="000000" w:sz="4" w:space="0"/>
              <w:right w:val="single" w:color="000000" w:sz="4" w:space="0"/>
            </w:tcBorders>
          </w:tcPr>
          <w:p w14:paraId="2E7C33A1">
            <w:pPr>
              <w:widowControl/>
              <w:adjustRightInd w:val="0"/>
              <w:rPr>
                <w:rFonts w:asciiTheme="minorEastAsia" w:hAnsiTheme="minorEastAsia" w:eastAsiaTheme="minorEastAsia" w:cstheme="minorEastAsia"/>
                <w:kern w:val="0"/>
                <w:szCs w:val="21"/>
              </w:rPr>
            </w:pPr>
          </w:p>
        </w:tc>
        <w:tc>
          <w:tcPr>
            <w:tcW w:w="994" w:type="dxa"/>
            <w:tcBorders>
              <w:top w:val="single" w:color="000000" w:sz="4" w:space="0"/>
              <w:left w:val="nil"/>
              <w:bottom w:val="single" w:color="000000" w:sz="4" w:space="0"/>
              <w:right w:val="single" w:color="000000" w:sz="4" w:space="0"/>
            </w:tcBorders>
          </w:tcPr>
          <w:p w14:paraId="38A64446">
            <w:pPr>
              <w:widowControl/>
              <w:adjustRightInd w:val="0"/>
              <w:rPr>
                <w:rFonts w:asciiTheme="minorEastAsia" w:hAnsiTheme="minorEastAsia" w:eastAsiaTheme="minorEastAsia" w:cstheme="minorEastAsia"/>
                <w:kern w:val="0"/>
                <w:szCs w:val="21"/>
              </w:rPr>
            </w:pPr>
          </w:p>
        </w:tc>
        <w:tc>
          <w:tcPr>
            <w:tcW w:w="882" w:type="dxa"/>
            <w:tcBorders>
              <w:top w:val="single" w:color="000000" w:sz="4" w:space="0"/>
              <w:left w:val="nil"/>
              <w:bottom w:val="single" w:color="000000" w:sz="4" w:space="0"/>
              <w:right w:val="single" w:color="000000" w:sz="4" w:space="0"/>
            </w:tcBorders>
          </w:tcPr>
          <w:p w14:paraId="625D0A13">
            <w:pPr>
              <w:widowControl/>
              <w:adjustRightInd w:val="0"/>
              <w:rPr>
                <w:rFonts w:asciiTheme="minorEastAsia" w:hAnsiTheme="minorEastAsia" w:eastAsiaTheme="minorEastAsia" w:cstheme="minorEastAsia"/>
                <w:kern w:val="0"/>
                <w:szCs w:val="21"/>
              </w:rPr>
            </w:pPr>
          </w:p>
        </w:tc>
        <w:tc>
          <w:tcPr>
            <w:tcW w:w="850" w:type="dxa"/>
            <w:tcBorders>
              <w:top w:val="single" w:color="000000" w:sz="4" w:space="0"/>
              <w:left w:val="nil"/>
              <w:bottom w:val="single" w:color="000000" w:sz="4" w:space="0"/>
              <w:right w:val="single" w:color="000000" w:sz="4" w:space="0"/>
            </w:tcBorders>
          </w:tcPr>
          <w:p w14:paraId="4EA17864">
            <w:pPr>
              <w:widowControl/>
              <w:adjustRightInd w:val="0"/>
              <w:rPr>
                <w:rFonts w:asciiTheme="minorEastAsia" w:hAnsiTheme="minorEastAsia" w:eastAsiaTheme="minorEastAsia" w:cstheme="minorEastAsia"/>
                <w:kern w:val="0"/>
                <w:szCs w:val="21"/>
              </w:rPr>
            </w:pPr>
          </w:p>
        </w:tc>
        <w:tc>
          <w:tcPr>
            <w:tcW w:w="851" w:type="dxa"/>
            <w:tcBorders>
              <w:top w:val="single" w:color="000000" w:sz="4" w:space="0"/>
              <w:left w:val="nil"/>
              <w:bottom w:val="single" w:color="000000" w:sz="4" w:space="0"/>
              <w:right w:val="single" w:color="000000" w:sz="4" w:space="0"/>
            </w:tcBorders>
          </w:tcPr>
          <w:p w14:paraId="280564EF">
            <w:pPr>
              <w:widowControl/>
              <w:adjustRightInd w:val="0"/>
              <w:rPr>
                <w:rFonts w:asciiTheme="minorEastAsia" w:hAnsiTheme="minorEastAsia" w:eastAsiaTheme="minorEastAsia" w:cstheme="minorEastAsia"/>
                <w:kern w:val="0"/>
                <w:szCs w:val="21"/>
              </w:rPr>
            </w:pPr>
          </w:p>
        </w:tc>
      </w:tr>
      <w:tr w14:paraId="7F723A6E">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14:paraId="5D78F143">
            <w:pPr>
              <w:widowControl/>
              <w:adjustRightInd w:val="0"/>
              <w:rPr>
                <w:rFonts w:asciiTheme="minorEastAsia" w:hAnsiTheme="minorEastAsia" w:eastAsiaTheme="minorEastAsia" w:cstheme="minorEastAsia"/>
                <w:kern w:val="0"/>
                <w:szCs w:val="21"/>
              </w:rPr>
            </w:pPr>
          </w:p>
        </w:tc>
        <w:tc>
          <w:tcPr>
            <w:tcW w:w="896" w:type="dxa"/>
            <w:tcBorders>
              <w:top w:val="single" w:color="000000" w:sz="4" w:space="0"/>
              <w:left w:val="nil"/>
              <w:bottom w:val="single" w:color="000000" w:sz="4" w:space="0"/>
              <w:right w:val="single" w:color="000000" w:sz="4" w:space="0"/>
            </w:tcBorders>
          </w:tcPr>
          <w:p w14:paraId="2C103073">
            <w:pPr>
              <w:widowControl/>
              <w:adjustRightInd w:val="0"/>
              <w:rPr>
                <w:rFonts w:asciiTheme="minorEastAsia" w:hAnsiTheme="minorEastAsia" w:eastAsiaTheme="minorEastAsia" w:cstheme="minorEastAsia"/>
                <w:kern w:val="0"/>
                <w:szCs w:val="21"/>
              </w:rPr>
            </w:pPr>
          </w:p>
        </w:tc>
        <w:tc>
          <w:tcPr>
            <w:tcW w:w="663" w:type="dxa"/>
            <w:tcBorders>
              <w:top w:val="single" w:color="000000" w:sz="4" w:space="0"/>
              <w:left w:val="nil"/>
              <w:bottom w:val="single" w:color="000000" w:sz="4" w:space="0"/>
              <w:right w:val="single" w:color="000000" w:sz="4" w:space="0"/>
            </w:tcBorders>
          </w:tcPr>
          <w:p w14:paraId="22D94421">
            <w:pPr>
              <w:widowControl/>
              <w:adjustRightInd w:val="0"/>
              <w:rPr>
                <w:rFonts w:asciiTheme="minorEastAsia" w:hAnsiTheme="minorEastAsia" w:eastAsiaTheme="minorEastAsia" w:cstheme="minorEastAsia"/>
                <w:kern w:val="0"/>
                <w:szCs w:val="21"/>
              </w:rPr>
            </w:pPr>
          </w:p>
        </w:tc>
        <w:tc>
          <w:tcPr>
            <w:tcW w:w="709" w:type="dxa"/>
            <w:tcBorders>
              <w:top w:val="single" w:color="000000" w:sz="4" w:space="0"/>
              <w:left w:val="nil"/>
              <w:bottom w:val="single" w:color="000000" w:sz="4" w:space="0"/>
              <w:right w:val="single" w:color="000000" w:sz="4" w:space="0"/>
            </w:tcBorders>
          </w:tcPr>
          <w:p w14:paraId="25B6B0CD">
            <w:pPr>
              <w:widowControl/>
              <w:adjustRightInd w:val="0"/>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3C4FF9AC">
            <w:pPr>
              <w:widowControl/>
              <w:adjustRightInd w:val="0"/>
              <w:rPr>
                <w:rFonts w:asciiTheme="minorEastAsia" w:hAnsiTheme="minorEastAsia" w:eastAsiaTheme="minorEastAsia" w:cstheme="minorEastAsia"/>
                <w:kern w:val="0"/>
                <w:szCs w:val="21"/>
              </w:rPr>
            </w:pPr>
          </w:p>
        </w:tc>
        <w:tc>
          <w:tcPr>
            <w:tcW w:w="931" w:type="dxa"/>
            <w:tcBorders>
              <w:top w:val="single" w:color="000000" w:sz="4" w:space="0"/>
              <w:left w:val="nil"/>
              <w:bottom w:val="single" w:color="000000" w:sz="4" w:space="0"/>
              <w:right w:val="single" w:color="000000" w:sz="4" w:space="0"/>
            </w:tcBorders>
          </w:tcPr>
          <w:p w14:paraId="46E0E1EA">
            <w:pPr>
              <w:widowControl/>
              <w:adjustRightInd w:val="0"/>
              <w:rPr>
                <w:rFonts w:asciiTheme="minorEastAsia" w:hAnsiTheme="minorEastAsia" w:eastAsiaTheme="minorEastAsia" w:cstheme="minorEastAsia"/>
                <w:kern w:val="0"/>
                <w:szCs w:val="21"/>
              </w:rPr>
            </w:pPr>
          </w:p>
        </w:tc>
        <w:tc>
          <w:tcPr>
            <w:tcW w:w="1020" w:type="dxa"/>
            <w:tcBorders>
              <w:top w:val="single" w:color="000000" w:sz="4" w:space="0"/>
              <w:left w:val="nil"/>
              <w:bottom w:val="single" w:color="000000" w:sz="4" w:space="0"/>
              <w:right w:val="single" w:color="000000" w:sz="4" w:space="0"/>
            </w:tcBorders>
          </w:tcPr>
          <w:p w14:paraId="339317A3">
            <w:pPr>
              <w:widowControl/>
              <w:adjustRightInd w:val="0"/>
              <w:rPr>
                <w:rFonts w:asciiTheme="minorEastAsia" w:hAnsiTheme="minorEastAsia" w:eastAsiaTheme="minorEastAsia" w:cstheme="minorEastAsia"/>
                <w:kern w:val="0"/>
                <w:szCs w:val="21"/>
              </w:rPr>
            </w:pPr>
          </w:p>
        </w:tc>
        <w:tc>
          <w:tcPr>
            <w:tcW w:w="994" w:type="dxa"/>
            <w:tcBorders>
              <w:top w:val="single" w:color="000000" w:sz="4" w:space="0"/>
              <w:left w:val="nil"/>
              <w:bottom w:val="single" w:color="000000" w:sz="4" w:space="0"/>
              <w:right w:val="single" w:color="000000" w:sz="4" w:space="0"/>
            </w:tcBorders>
          </w:tcPr>
          <w:p w14:paraId="305491F3">
            <w:pPr>
              <w:widowControl/>
              <w:adjustRightInd w:val="0"/>
              <w:rPr>
                <w:rFonts w:asciiTheme="minorEastAsia" w:hAnsiTheme="minorEastAsia" w:eastAsiaTheme="minorEastAsia" w:cstheme="minorEastAsia"/>
                <w:kern w:val="0"/>
                <w:szCs w:val="21"/>
              </w:rPr>
            </w:pPr>
          </w:p>
        </w:tc>
        <w:tc>
          <w:tcPr>
            <w:tcW w:w="882" w:type="dxa"/>
            <w:tcBorders>
              <w:top w:val="single" w:color="000000" w:sz="4" w:space="0"/>
              <w:left w:val="nil"/>
              <w:bottom w:val="single" w:color="000000" w:sz="4" w:space="0"/>
              <w:right w:val="single" w:color="000000" w:sz="4" w:space="0"/>
            </w:tcBorders>
          </w:tcPr>
          <w:p w14:paraId="10E0594A">
            <w:pPr>
              <w:widowControl/>
              <w:adjustRightInd w:val="0"/>
              <w:rPr>
                <w:rFonts w:asciiTheme="minorEastAsia" w:hAnsiTheme="minorEastAsia" w:eastAsiaTheme="minorEastAsia" w:cstheme="minorEastAsia"/>
                <w:kern w:val="0"/>
                <w:szCs w:val="21"/>
              </w:rPr>
            </w:pPr>
          </w:p>
        </w:tc>
        <w:tc>
          <w:tcPr>
            <w:tcW w:w="850" w:type="dxa"/>
            <w:tcBorders>
              <w:top w:val="single" w:color="000000" w:sz="4" w:space="0"/>
              <w:left w:val="nil"/>
              <w:bottom w:val="single" w:color="000000" w:sz="4" w:space="0"/>
              <w:right w:val="single" w:color="000000" w:sz="4" w:space="0"/>
            </w:tcBorders>
          </w:tcPr>
          <w:p w14:paraId="06462A24">
            <w:pPr>
              <w:widowControl/>
              <w:adjustRightInd w:val="0"/>
              <w:rPr>
                <w:rFonts w:asciiTheme="minorEastAsia" w:hAnsiTheme="minorEastAsia" w:eastAsiaTheme="minorEastAsia" w:cstheme="minorEastAsia"/>
                <w:kern w:val="0"/>
                <w:szCs w:val="21"/>
              </w:rPr>
            </w:pPr>
          </w:p>
        </w:tc>
        <w:tc>
          <w:tcPr>
            <w:tcW w:w="851" w:type="dxa"/>
            <w:tcBorders>
              <w:top w:val="single" w:color="000000" w:sz="4" w:space="0"/>
              <w:left w:val="nil"/>
              <w:bottom w:val="single" w:color="000000" w:sz="4" w:space="0"/>
              <w:right w:val="single" w:color="000000" w:sz="4" w:space="0"/>
            </w:tcBorders>
          </w:tcPr>
          <w:p w14:paraId="2C49AADD">
            <w:pPr>
              <w:widowControl/>
              <w:adjustRightInd w:val="0"/>
              <w:rPr>
                <w:rFonts w:asciiTheme="minorEastAsia" w:hAnsiTheme="minorEastAsia" w:eastAsiaTheme="minorEastAsia" w:cstheme="minorEastAsia"/>
                <w:kern w:val="0"/>
                <w:szCs w:val="21"/>
              </w:rPr>
            </w:pPr>
          </w:p>
        </w:tc>
      </w:tr>
      <w:tr w14:paraId="6609B8D8">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14:paraId="095A0AEC">
            <w:pPr>
              <w:widowControl/>
              <w:adjustRightInd w:val="0"/>
              <w:rPr>
                <w:rFonts w:asciiTheme="minorEastAsia" w:hAnsiTheme="minorEastAsia" w:eastAsiaTheme="minorEastAsia" w:cstheme="minorEastAsia"/>
                <w:kern w:val="0"/>
                <w:szCs w:val="21"/>
              </w:rPr>
            </w:pPr>
          </w:p>
        </w:tc>
        <w:tc>
          <w:tcPr>
            <w:tcW w:w="896" w:type="dxa"/>
            <w:tcBorders>
              <w:top w:val="single" w:color="000000" w:sz="4" w:space="0"/>
              <w:left w:val="nil"/>
              <w:bottom w:val="single" w:color="000000" w:sz="4" w:space="0"/>
              <w:right w:val="single" w:color="000000" w:sz="4" w:space="0"/>
            </w:tcBorders>
          </w:tcPr>
          <w:p w14:paraId="3A823BF2">
            <w:pPr>
              <w:widowControl/>
              <w:adjustRightInd w:val="0"/>
              <w:rPr>
                <w:rFonts w:asciiTheme="minorEastAsia" w:hAnsiTheme="minorEastAsia" w:eastAsiaTheme="minorEastAsia" w:cstheme="minorEastAsia"/>
                <w:kern w:val="0"/>
                <w:szCs w:val="21"/>
              </w:rPr>
            </w:pPr>
          </w:p>
        </w:tc>
        <w:tc>
          <w:tcPr>
            <w:tcW w:w="663" w:type="dxa"/>
            <w:tcBorders>
              <w:top w:val="single" w:color="000000" w:sz="4" w:space="0"/>
              <w:left w:val="nil"/>
              <w:bottom w:val="single" w:color="000000" w:sz="4" w:space="0"/>
              <w:right w:val="single" w:color="000000" w:sz="4" w:space="0"/>
            </w:tcBorders>
          </w:tcPr>
          <w:p w14:paraId="39952D9E">
            <w:pPr>
              <w:widowControl/>
              <w:adjustRightInd w:val="0"/>
              <w:rPr>
                <w:rFonts w:asciiTheme="minorEastAsia" w:hAnsiTheme="minorEastAsia" w:eastAsiaTheme="minorEastAsia" w:cstheme="minorEastAsia"/>
                <w:kern w:val="0"/>
                <w:szCs w:val="21"/>
              </w:rPr>
            </w:pPr>
          </w:p>
        </w:tc>
        <w:tc>
          <w:tcPr>
            <w:tcW w:w="709" w:type="dxa"/>
            <w:tcBorders>
              <w:top w:val="single" w:color="000000" w:sz="4" w:space="0"/>
              <w:left w:val="nil"/>
              <w:bottom w:val="single" w:color="000000" w:sz="4" w:space="0"/>
              <w:right w:val="single" w:color="000000" w:sz="4" w:space="0"/>
            </w:tcBorders>
          </w:tcPr>
          <w:p w14:paraId="29B3D076">
            <w:pPr>
              <w:widowControl/>
              <w:adjustRightInd w:val="0"/>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2CC5C04E">
            <w:pPr>
              <w:widowControl/>
              <w:adjustRightInd w:val="0"/>
              <w:rPr>
                <w:rFonts w:asciiTheme="minorEastAsia" w:hAnsiTheme="minorEastAsia" w:eastAsiaTheme="minorEastAsia" w:cstheme="minorEastAsia"/>
                <w:kern w:val="0"/>
                <w:szCs w:val="21"/>
              </w:rPr>
            </w:pPr>
          </w:p>
        </w:tc>
        <w:tc>
          <w:tcPr>
            <w:tcW w:w="931" w:type="dxa"/>
            <w:tcBorders>
              <w:top w:val="single" w:color="000000" w:sz="4" w:space="0"/>
              <w:left w:val="nil"/>
              <w:bottom w:val="single" w:color="000000" w:sz="4" w:space="0"/>
              <w:right w:val="single" w:color="000000" w:sz="4" w:space="0"/>
            </w:tcBorders>
          </w:tcPr>
          <w:p w14:paraId="5956EA4A">
            <w:pPr>
              <w:widowControl/>
              <w:adjustRightInd w:val="0"/>
              <w:rPr>
                <w:rFonts w:asciiTheme="minorEastAsia" w:hAnsiTheme="minorEastAsia" w:eastAsiaTheme="minorEastAsia" w:cstheme="minorEastAsia"/>
                <w:kern w:val="0"/>
                <w:szCs w:val="21"/>
              </w:rPr>
            </w:pPr>
          </w:p>
        </w:tc>
        <w:tc>
          <w:tcPr>
            <w:tcW w:w="1020" w:type="dxa"/>
            <w:tcBorders>
              <w:top w:val="single" w:color="000000" w:sz="4" w:space="0"/>
              <w:left w:val="nil"/>
              <w:bottom w:val="single" w:color="000000" w:sz="4" w:space="0"/>
              <w:right w:val="single" w:color="000000" w:sz="4" w:space="0"/>
            </w:tcBorders>
          </w:tcPr>
          <w:p w14:paraId="133A8E62">
            <w:pPr>
              <w:widowControl/>
              <w:adjustRightInd w:val="0"/>
              <w:rPr>
                <w:rFonts w:asciiTheme="minorEastAsia" w:hAnsiTheme="minorEastAsia" w:eastAsiaTheme="minorEastAsia" w:cstheme="minorEastAsia"/>
                <w:kern w:val="0"/>
                <w:szCs w:val="21"/>
              </w:rPr>
            </w:pPr>
          </w:p>
        </w:tc>
        <w:tc>
          <w:tcPr>
            <w:tcW w:w="994" w:type="dxa"/>
            <w:tcBorders>
              <w:top w:val="single" w:color="000000" w:sz="4" w:space="0"/>
              <w:left w:val="nil"/>
              <w:bottom w:val="single" w:color="000000" w:sz="4" w:space="0"/>
              <w:right w:val="single" w:color="000000" w:sz="4" w:space="0"/>
            </w:tcBorders>
          </w:tcPr>
          <w:p w14:paraId="4F968780">
            <w:pPr>
              <w:widowControl/>
              <w:adjustRightInd w:val="0"/>
              <w:rPr>
                <w:rFonts w:asciiTheme="minorEastAsia" w:hAnsiTheme="minorEastAsia" w:eastAsiaTheme="minorEastAsia" w:cstheme="minorEastAsia"/>
                <w:kern w:val="0"/>
                <w:szCs w:val="21"/>
              </w:rPr>
            </w:pPr>
          </w:p>
        </w:tc>
        <w:tc>
          <w:tcPr>
            <w:tcW w:w="882" w:type="dxa"/>
            <w:tcBorders>
              <w:top w:val="single" w:color="000000" w:sz="4" w:space="0"/>
              <w:left w:val="nil"/>
              <w:bottom w:val="single" w:color="000000" w:sz="4" w:space="0"/>
              <w:right w:val="single" w:color="000000" w:sz="4" w:space="0"/>
            </w:tcBorders>
          </w:tcPr>
          <w:p w14:paraId="701AE630">
            <w:pPr>
              <w:widowControl/>
              <w:adjustRightInd w:val="0"/>
              <w:rPr>
                <w:rFonts w:asciiTheme="minorEastAsia" w:hAnsiTheme="minorEastAsia" w:eastAsiaTheme="minorEastAsia" w:cstheme="minorEastAsia"/>
                <w:kern w:val="0"/>
                <w:szCs w:val="21"/>
              </w:rPr>
            </w:pPr>
          </w:p>
        </w:tc>
        <w:tc>
          <w:tcPr>
            <w:tcW w:w="850" w:type="dxa"/>
            <w:tcBorders>
              <w:top w:val="single" w:color="000000" w:sz="4" w:space="0"/>
              <w:left w:val="nil"/>
              <w:bottom w:val="single" w:color="000000" w:sz="4" w:space="0"/>
              <w:right w:val="single" w:color="000000" w:sz="4" w:space="0"/>
            </w:tcBorders>
          </w:tcPr>
          <w:p w14:paraId="235FEA18">
            <w:pPr>
              <w:widowControl/>
              <w:adjustRightInd w:val="0"/>
              <w:rPr>
                <w:rFonts w:asciiTheme="minorEastAsia" w:hAnsiTheme="minorEastAsia" w:eastAsiaTheme="minorEastAsia" w:cstheme="minorEastAsia"/>
                <w:kern w:val="0"/>
                <w:szCs w:val="21"/>
              </w:rPr>
            </w:pPr>
          </w:p>
        </w:tc>
        <w:tc>
          <w:tcPr>
            <w:tcW w:w="851" w:type="dxa"/>
            <w:tcBorders>
              <w:top w:val="single" w:color="000000" w:sz="4" w:space="0"/>
              <w:left w:val="nil"/>
              <w:bottom w:val="single" w:color="000000" w:sz="4" w:space="0"/>
              <w:right w:val="single" w:color="000000" w:sz="4" w:space="0"/>
            </w:tcBorders>
          </w:tcPr>
          <w:p w14:paraId="296B0297">
            <w:pPr>
              <w:widowControl/>
              <w:adjustRightInd w:val="0"/>
              <w:rPr>
                <w:rFonts w:asciiTheme="minorEastAsia" w:hAnsiTheme="minorEastAsia" w:eastAsiaTheme="minorEastAsia" w:cstheme="minorEastAsia"/>
                <w:kern w:val="0"/>
                <w:szCs w:val="21"/>
              </w:rPr>
            </w:pPr>
          </w:p>
        </w:tc>
      </w:tr>
    </w:tbl>
    <w:p w14:paraId="4041F257">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投标单位（盖章）：</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 xml:space="preserve"> </w:t>
      </w:r>
    </w:p>
    <w:p w14:paraId="35EC4143">
      <w:pPr>
        <w:widowControl/>
        <w:shd w:val="clear" w:color="auto" w:fill="FFFFFF"/>
        <w:spacing w:line="360" w:lineRule="auto"/>
        <w:jc w:val="left"/>
        <w:rPr>
          <w:rFonts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kern w:val="0"/>
          <w:szCs w:val="21"/>
        </w:rPr>
        <w:t>法定代表人或授权代表（签字）：</w:t>
      </w:r>
      <w:r>
        <w:rPr>
          <w:rFonts w:hint="eastAsia" w:asciiTheme="minorEastAsia" w:hAnsiTheme="minorEastAsia" w:eastAsiaTheme="minorEastAsia" w:cstheme="minorEastAsia"/>
          <w:kern w:val="0"/>
          <w:szCs w:val="21"/>
          <w:u w:val="single"/>
        </w:rPr>
        <w:t>                              </w:t>
      </w:r>
    </w:p>
    <w:p w14:paraId="3B43756B">
      <w:pPr>
        <w:widowControl/>
        <w:adjustRightInd w:val="0"/>
        <w:rPr>
          <w:rFonts w:asciiTheme="minorEastAsia" w:hAnsiTheme="minorEastAsia" w:eastAsiaTheme="minorEastAsia" w:cstheme="minorEastAsia"/>
          <w:kern w:val="0"/>
          <w:szCs w:val="21"/>
        </w:rPr>
      </w:pPr>
    </w:p>
    <w:p w14:paraId="4161D65A">
      <w:pPr>
        <w:widowControl/>
        <w:adjustRightInd w:val="0"/>
        <w:rPr>
          <w:rFonts w:asciiTheme="minorEastAsia" w:hAnsiTheme="minorEastAsia" w:eastAsiaTheme="minorEastAsia" w:cstheme="minorEastAsia"/>
          <w:b/>
          <w:bCs/>
          <w:kern w:val="0"/>
          <w:szCs w:val="21"/>
        </w:rPr>
      </w:pPr>
    </w:p>
    <w:p w14:paraId="4FF34EB4">
      <w:pPr>
        <w:widowControl/>
        <w:adjustRightInd w:val="0"/>
        <w:spacing w:line="360" w:lineRule="auto"/>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br w:type="page"/>
      </w:r>
      <w:r>
        <w:rPr>
          <w:rFonts w:hint="eastAsia" w:asciiTheme="minorEastAsia" w:hAnsiTheme="minorEastAsia" w:eastAsiaTheme="minorEastAsia" w:cstheme="minorEastAsia"/>
          <w:b/>
          <w:bCs/>
          <w:kern w:val="0"/>
          <w:sz w:val="24"/>
        </w:rPr>
        <w:t>附件九、 投标人类似业绩情况表</w:t>
      </w:r>
    </w:p>
    <w:p w14:paraId="2ED9F473">
      <w:pPr>
        <w:widowControl/>
        <w:adjustRightInd w:val="0"/>
        <w:spacing w:line="360" w:lineRule="auto"/>
        <w:jc w:val="center"/>
        <w:rPr>
          <w:rFonts w:asciiTheme="minorEastAsia" w:hAnsiTheme="minorEastAsia" w:eastAsiaTheme="minorEastAsia" w:cstheme="minorEastAsia"/>
          <w:b/>
          <w:bCs/>
          <w:kern w:val="0"/>
          <w:sz w:val="24"/>
        </w:rPr>
      </w:pPr>
    </w:p>
    <w:p w14:paraId="5770B47A">
      <w:pPr>
        <w:widowControl/>
        <w:adjustRightInd w:val="0"/>
        <w:spacing w:line="360" w:lineRule="auto"/>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投标人近三年类似业绩情况表</w:t>
      </w:r>
    </w:p>
    <w:tbl>
      <w:tblPr>
        <w:tblStyle w:val="43"/>
        <w:tblW w:w="9470" w:type="dxa"/>
        <w:jc w:val="center"/>
        <w:tblLayout w:type="fixed"/>
        <w:tblCellMar>
          <w:top w:w="0" w:type="dxa"/>
          <w:left w:w="108" w:type="dxa"/>
          <w:bottom w:w="0" w:type="dxa"/>
          <w:right w:w="108" w:type="dxa"/>
        </w:tblCellMar>
      </w:tblPr>
      <w:tblGrid>
        <w:gridCol w:w="682"/>
        <w:gridCol w:w="1559"/>
        <w:gridCol w:w="1418"/>
        <w:gridCol w:w="992"/>
        <w:gridCol w:w="1034"/>
        <w:gridCol w:w="1517"/>
        <w:gridCol w:w="1134"/>
        <w:gridCol w:w="1134"/>
      </w:tblGrid>
      <w:tr w14:paraId="4B6F02A1">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138F7322">
            <w:pPr>
              <w:widowControl/>
              <w:spacing w:line="40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序号</w:t>
            </w:r>
          </w:p>
        </w:tc>
        <w:tc>
          <w:tcPr>
            <w:tcW w:w="1559" w:type="dxa"/>
            <w:tcBorders>
              <w:top w:val="single" w:color="000000" w:sz="4" w:space="0"/>
              <w:left w:val="nil"/>
              <w:bottom w:val="single" w:color="000000" w:sz="4" w:space="0"/>
              <w:right w:val="single" w:color="000000" w:sz="4" w:space="0"/>
            </w:tcBorders>
            <w:vAlign w:val="center"/>
          </w:tcPr>
          <w:p w14:paraId="24A7F844">
            <w:pPr>
              <w:widowControl/>
              <w:spacing w:line="40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项目名称</w:t>
            </w:r>
          </w:p>
        </w:tc>
        <w:tc>
          <w:tcPr>
            <w:tcW w:w="1418" w:type="dxa"/>
            <w:tcBorders>
              <w:top w:val="single" w:color="000000" w:sz="4" w:space="0"/>
              <w:left w:val="nil"/>
              <w:bottom w:val="single" w:color="000000" w:sz="4" w:space="0"/>
              <w:right w:val="single" w:color="000000" w:sz="4" w:space="0"/>
            </w:tcBorders>
            <w:vAlign w:val="center"/>
          </w:tcPr>
          <w:p w14:paraId="66A4BFB3">
            <w:pPr>
              <w:widowControl/>
              <w:spacing w:line="40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业主单位</w:t>
            </w:r>
          </w:p>
        </w:tc>
        <w:tc>
          <w:tcPr>
            <w:tcW w:w="992" w:type="dxa"/>
            <w:tcBorders>
              <w:top w:val="single" w:color="000000" w:sz="4" w:space="0"/>
              <w:left w:val="nil"/>
              <w:bottom w:val="single" w:color="000000" w:sz="4" w:space="0"/>
              <w:right w:val="single" w:color="000000" w:sz="4" w:space="0"/>
            </w:tcBorders>
            <w:vAlign w:val="center"/>
          </w:tcPr>
          <w:p w14:paraId="46CC31F1">
            <w:pPr>
              <w:widowControl/>
              <w:spacing w:line="40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w:t>
            </w:r>
          </w:p>
          <w:p w14:paraId="5BC4557C">
            <w:pPr>
              <w:widowControl/>
              <w:spacing w:line="40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规模</w:t>
            </w:r>
          </w:p>
        </w:tc>
        <w:tc>
          <w:tcPr>
            <w:tcW w:w="1034" w:type="dxa"/>
            <w:tcBorders>
              <w:top w:val="single" w:color="000000" w:sz="4" w:space="0"/>
              <w:left w:val="nil"/>
              <w:bottom w:val="single" w:color="000000" w:sz="4" w:space="0"/>
              <w:right w:val="single" w:color="000000" w:sz="4" w:space="0"/>
            </w:tcBorders>
            <w:vAlign w:val="center"/>
          </w:tcPr>
          <w:p w14:paraId="2AF28CC8">
            <w:pPr>
              <w:widowControl/>
              <w:spacing w:line="40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获奖</w:t>
            </w:r>
          </w:p>
          <w:p w14:paraId="17328507">
            <w:pPr>
              <w:widowControl/>
              <w:spacing w:line="40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情况</w:t>
            </w:r>
          </w:p>
        </w:tc>
        <w:tc>
          <w:tcPr>
            <w:tcW w:w="1517" w:type="dxa"/>
            <w:tcBorders>
              <w:top w:val="single" w:color="000000" w:sz="4" w:space="0"/>
              <w:left w:val="nil"/>
              <w:bottom w:val="single" w:color="000000" w:sz="4" w:space="0"/>
              <w:right w:val="single" w:color="000000" w:sz="4" w:space="0"/>
            </w:tcBorders>
          </w:tcPr>
          <w:p w14:paraId="10196414">
            <w:pPr>
              <w:widowControl/>
              <w:spacing w:line="40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签约及服务</w:t>
            </w:r>
          </w:p>
          <w:p w14:paraId="426D571F">
            <w:pPr>
              <w:widowControl/>
              <w:spacing w:line="40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时间</w:t>
            </w:r>
          </w:p>
        </w:tc>
        <w:tc>
          <w:tcPr>
            <w:tcW w:w="1134" w:type="dxa"/>
            <w:tcBorders>
              <w:top w:val="single" w:color="000000" w:sz="4" w:space="0"/>
              <w:left w:val="nil"/>
              <w:bottom w:val="single" w:color="000000" w:sz="4" w:space="0"/>
              <w:right w:val="single" w:color="000000" w:sz="4" w:space="0"/>
            </w:tcBorders>
          </w:tcPr>
          <w:p w14:paraId="5F5407CB">
            <w:pPr>
              <w:widowControl/>
              <w:spacing w:line="40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联系人及电话</w:t>
            </w:r>
          </w:p>
        </w:tc>
        <w:tc>
          <w:tcPr>
            <w:tcW w:w="1134" w:type="dxa"/>
            <w:tcBorders>
              <w:top w:val="single" w:color="000000" w:sz="4" w:space="0"/>
              <w:left w:val="nil"/>
              <w:bottom w:val="single" w:color="000000" w:sz="4" w:space="0"/>
              <w:right w:val="single" w:color="000000" w:sz="4" w:space="0"/>
            </w:tcBorders>
          </w:tcPr>
          <w:p w14:paraId="234982D3">
            <w:pPr>
              <w:widowControl/>
              <w:spacing w:line="40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备注</w:t>
            </w:r>
          </w:p>
        </w:tc>
      </w:tr>
      <w:tr w14:paraId="13A4ECAE">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5633E478">
            <w:pPr>
              <w:widowControl/>
              <w:spacing w:line="400" w:lineRule="atLeast"/>
              <w:jc w:val="center"/>
              <w:rPr>
                <w:rFonts w:asciiTheme="minorEastAsia" w:hAnsiTheme="minorEastAsia" w:eastAsiaTheme="minorEastAsia" w:cstheme="minorEastAsia"/>
                <w:kern w:val="0"/>
                <w:szCs w:val="21"/>
              </w:rPr>
            </w:pPr>
          </w:p>
        </w:tc>
        <w:tc>
          <w:tcPr>
            <w:tcW w:w="1559" w:type="dxa"/>
            <w:tcBorders>
              <w:top w:val="single" w:color="000000" w:sz="4" w:space="0"/>
              <w:left w:val="nil"/>
              <w:bottom w:val="single" w:color="000000" w:sz="4" w:space="0"/>
              <w:right w:val="single" w:color="000000" w:sz="4" w:space="0"/>
            </w:tcBorders>
          </w:tcPr>
          <w:p w14:paraId="79173A03">
            <w:pPr>
              <w:widowControl/>
              <w:spacing w:line="400" w:lineRule="atLeast"/>
              <w:jc w:val="center"/>
              <w:rPr>
                <w:rFonts w:asciiTheme="minorEastAsia" w:hAnsiTheme="minorEastAsia" w:eastAsiaTheme="minorEastAsia" w:cstheme="minorEastAsia"/>
                <w:kern w:val="0"/>
                <w:szCs w:val="21"/>
              </w:rPr>
            </w:pPr>
          </w:p>
        </w:tc>
        <w:tc>
          <w:tcPr>
            <w:tcW w:w="1418" w:type="dxa"/>
            <w:tcBorders>
              <w:top w:val="single" w:color="000000" w:sz="4" w:space="0"/>
              <w:left w:val="nil"/>
              <w:bottom w:val="single" w:color="000000" w:sz="4" w:space="0"/>
              <w:right w:val="single" w:color="000000" w:sz="4" w:space="0"/>
            </w:tcBorders>
          </w:tcPr>
          <w:p w14:paraId="224ACC2E">
            <w:pPr>
              <w:widowControl/>
              <w:spacing w:line="400" w:lineRule="atLeast"/>
              <w:ind w:firstLine="120"/>
              <w:rPr>
                <w:rFonts w:asciiTheme="minorEastAsia" w:hAnsiTheme="minorEastAsia" w:eastAsiaTheme="minorEastAsia" w:cstheme="minorEastAsia"/>
                <w:kern w:val="0"/>
                <w:szCs w:val="21"/>
              </w:rPr>
            </w:pPr>
          </w:p>
        </w:tc>
        <w:tc>
          <w:tcPr>
            <w:tcW w:w="992" w:type="dxa"/>
            <w:tcBorders>
              <w:top w:val="single" w:color="000000" w:sz="4" w:space="0"/>
              <w:left w:val="nil"/>
              <w:bottom w:val="single" w:color="000000" w:sz="4" w:space="0"/>
              <w:right w:val="single" w:color="000000" w:sz="4" w:space="0"/>
            </w:tcBorders>
          </w:tcPr>
          <w:p w14:paraId="22A84B13">
            <w:pPr>
              <w:widowControl/>
              <w:spacing w:line="400" w:lineRule="atLeast"/>
              <w:jc w:val="center"/>
              <w:rPr>
                <w:rFonts w:asciiTheme="minorEastAsia" w:hAnsiTheme="minorEastAsia" w:eastAsiaTheme="minorEastAsia" w:cstheme="minorEastAsia"/>
                <w:kern w:val="0"/>
                <w:szCs w:val="21"/>
              </w:rPr>
            </w:pPr>
          </w:p>
        </w:tc>
        <w:tc>
          <w:tcPr>
            <w:tcW w:w="1034" w:type="dxa"/>
            <w:tcBorders>
              <w:top w:val="single" w:color="000000" w:sz="4" w:space="0"/>
              <w:left w:val="nil"/>
              <w:bottom w:val="single" w:color="000000" w:sz="4" w:space="0"/>
              <w:right w:val="single" w:color="000000" w:sz="4" w:space="0"/>
            </w:tcBorders>
          </w:tcPr>
          <w:p w14:paraId="3E739251">
            <w:pPr>
              <w:widowControl/>
              <w:spacing w:line="400" w:lineRule="atLeast"/>
              <w:jc w:val="center"/>
              <w:rPr>
                <w:rFonts w:asciiTheme="minorEastAsia" w:hAnsiTheme="minorEastAsia" w:eastAsiaTheme="minorEastAsia" w:cstheme="minorEastAsia"/>
                <w:kern w:val="0"/>
                <w:szCs w:val="21"/>
              </w:rPr>
            </w:pPr>
          </w:p>
        </w:tc>
        <w:tc>
          <w:tcPr>
            <w:tcW w:w="1517" w:type="dxa"/>
            <w:tcBorders>
              <w:top w:val="single" w:color="000000" w:sz="4" w:space="0"/>
              <w:left w:val="nil"/>
              <w:bottom w:val="single" w:color="000000" w:sz="4" w:space="0"/>
              <w:right w:val="single" w:color="000000" w:sz="4" w:space="0"/>
            </w:tcBorders>
          </w:tcPr>
          <w:p w14:paraId="3875FE2E">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251DAC77">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3EE65843">
            <w:pPr>
              <w:widowControl/>
              <w:spacing w:line="400" w:lineRule="atLeast"/>
              <w:jc w:val="center"/>
              <w:rPr>
                <w:rFonts w:asciiTheme="minorEastAsia" w:hAnsiTheme="minorEastAsia" w:eastAsiaTheme="minorEastAsia" w:cstheme="minorEastAsia"/>
                <w:kern w:val="0"/>
                <w:szCs w:val="21"/>
              </w:rPr>
            </w:pPr>
          </w:p>
        </w:tc>
      </w:tr>
      <w:tr w14:paraId="76528FCB">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12E70602">
            <w:pPr>
              <w:widowControl/>
              <w:spacing w:line="400" w:lineRule="atLeast"/>
              <w:jc w:val="center"/>
              <w:rPr>
                <w:rFonts w:asciiTheme="minorEastAsia" w:hAnsiTheme="minorEastAsia" w:eastAsiaTheme="minorEastAsia" w:cstheme="minorEastAsia"/>
                <w:kern w:val="0"/>
                <w:szCs w:val="21"/>
              </w:rPr>
            </w:pPr>
          </w:p>
        </w:tc>
        <w:tc>
          <w:tcPr>
            <w:tcW w:w="1559" w:type="dxa"/>
            <w:tcBorders>
              <w:top w:val="single" w:color="000000" w:sz="4" w:space="0"/>
              <w:left w:val="nil"/>
              <w:bottom w:val="single" w:color="000000" w:sz="4" w:space="0"/>
              <w:right w:val="single" w:color="000000" w:sz="4" w:space="0"/>
            </w:tcBorders>
          </w:tcPr>
          <w:p w14:paraId="457E94CB">
            <w:pPr>
              <w:widowControl/>
              <w:spacing w:line="400" w:lineRule="atLeast"/>
              <w:jc w:val="center"/>
              <w:rPr>
                <w:rFonts w:asciiTheme="minorEastAsia" w:hAnsiTheme="minorEastAsia" w:eastAsiaTheme="minorEastAsia" w:cstheme="minorEastAsia"/>
                <w:kern w:val="0"/>
                <w:szCs w:val="21"/>
              </w:rPr>
            </w:pPr>
          </w:p>
        </w:tc>
        <w:tc>
          <w:tcPr>
            <w:tcW w:w="1418" w:type="dxa"/>
            <w:tcBorders>
              <w:top w:val="single" w:color="000000" w:sz="4" w:space="0"/>
              <w:left w:val="nil"/>
              <w:bottom w:val="single" w:color="000000" w:sz="4" w:space="0"/>
              <w:right w:val="single" w:color="000000" w:sz="4" w:space="0"/>
            </w:tcBorders>
          </w:tcPr>
          <w:p w14:paraId="02A032E0">
            <w:pPr>
              <w:widowControl/>
              <w:spacing w:line="400" w:lineRule="atLeast"/>
              <w:jc w:val="center"/>
              <w:rPr>
                <w:rFonts w:asciiTheme="minorEastAsia" w:hAnsiTheme="minorEastAsia" w:eastAsiaTheme="minorEastAsia" w:cstheme="minorEastAsia"/>
                <w:kern w:val="0"/>
                <w:szCs w:val="21"/>
              </w:rPr>
            </w:pPr>
          </w:p>
        </w:tc>
        <w:tc>
          <w:tcPr>
            <w:tcW w:w="992" w:type="dxa"/>
            <w:tcBorders>
              <w:top w:val="single" w:color="000000" w:sz="4" w:space="0"/>
              <w:left w:val="nil"/>
              <w:bottom w:val="single" w:color="000000" w:sz="4" w:space="0"/>
              <w:right w:val="single" w:color="000000" w:sz="4" w:space="0"/>
            </w:tcBorders>
          </w:tcPr>
          <w:p w14:paraId="7EE156FD">
            <w:pPr>
              <w:widowControl/>
              <w:spacing w:line="400" w:lineRule="atLeast"/>
              <w:jc w:val="center"/>
              <w:rPr>
                <w:rFonts w:asciiTheme="minorEastAsia" w:hAnsiTheme="minorEastAsia" w:eastAsiaTheme="minorEastAsia" w:cstheme="minorEastAsia"/>
                <w:kern w:val="0"/>
                <w:szCs w:val="21"/>
              </w:rPr>
            </w:pPr>
          </w:p>
        </w:tc>
        <w:tc>
          <w:tcPr>
            <w:tcW w:w="1034" w:type="dxa"/>
            <w:tcBorders>
              <w:top w:val="single" w:color="000000" w:sz="4" w:space="0"/>
              <w:left w:val="nil"/>
              <w:bottom w:val="single" w:color="000000" w:sz="4" w:space="0"/>
              <w:right w:val="single" w:color="000000" w:sz="4" w:space="0"/>
            </w:tcBorders>
          </w:tcPr>
          <w:p w14:paraId="5EB08643">
            <w:pPr>
              <w:widowControl/>
              <w:spacing w:line="400" w:lineRule="atLeast"/>
              <w:jc w:val="center"/>
              <w:rPr>
                <w:rFonts w:asciiTheme="minorEastAsia" w:hAnsiTheme="minorEastAsia" w:eastAsiaTheme="minorEastAsia" w:cstheme="minorEastAsia"/>
                <w:kern w:val="0"/>
                <w:szCs w:val="21"/>
              </w:rPr>
            </w:pPr>
          </w:p>
        </w:tc>
        <w:tc>
          <w:tcPr>
            <w:tcW w:w="1517" w:type="dxa"/>
            <w:tcBorders>
              <w:top w:val="single" w:color="000000" w:sz="4" w:space="0"/>
              <w:left w:val="nil"/>
              <w:bottom w:val="single" w:color="000000" w:sz="4" w:space="0"/>
              <w:right w:val="single" w:color="000000" w:sz="4" w:space="0"/>
            </w:tcBorders>
          </w:tcPr>
          <w:p w14:paraId="54A68463">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7A68427D">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2FA59E81">
            <w:pPr>
              <w:widowControl/>
              <w:spacing w:line="400" w:lineRule="atLeast"/>
              <w:jc w:val="center"/>
              <w:rPr>
                <w:rFonts w:asciiTheme="minorEastAsia" w:hAnsiTheme="minorEastAsia" w:eastAsiaTheme="minorEastAsia" w:cstheme="minorEastAsia"/>
                <w:kern w:val="0"/>
                <w:szCs w:val="21"/>
              </w:rPr>
            </w:pPr>
          </w:p>
        </w:tc>
      </w:tr>
      <w:tr w14:paraId="2A718653">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6A1D9E8E">
            <w:pPr>
              <w:widowControl/>
              <w:spacing w:line="400" w:lineRule="atLeast"/>
              <w:jc w:val="center"/>
              <w:rPr>
                <w:rFonts w:asciiTheme="minorEastAsia" w:hAnsiTheme="minorEastAsia" w:eastAsiaTheme="minorEastAsia" w:cstheme="minorEastAsia"/>
                <w:kern w:val="0"/>
                <w:szCs w:val="21"/>
              </w:rPr>
            </w:pPr>
          </w:p>
        </w:tc>
        <w:tc>
          <w:tcPr>
            <w:tcW w:w="1559" w:type="dxa"/>
            <w:tcBorders>
              <w:top w:val="single" w:color="000000" w:sz="4" w:space="0"/>
              <w:left w:val="nil"/>
              <w:bottom w:val="single" w:color="000000" w:sz="4" w:space="0"/>
              <w:right w:val="single" w:color="000000" w:sz="4" w:space="0"/>
            </w:tcBorders>
          </w:tcPr>
          <w:p w14:paraId="1567040A">
            <w:pPr>
              <w:widowControl/>
              <w:spacing w:line="400" w:lineRule="atLeast"/>
              <w:jc w:val="center"/>
              <w:rPr>
                <w:rFonts w:asciiTheme="minorEastAsia" w:hAnsiTheme="minorEastAsia" w:eastAsiaTheme="minorEastAsia" w:cstheme="minorEastAsia"/>
                <w:kern w:val="0"/>
                <w:szCs w:val="21"/>
              </w:rPr>
            </w:pPr>
          </w:p>
        </w:tc>
        <w:tc>
          <w:tcPr>
            <w:tcW w:w="1418" w:type="dxa"/>
            <w:tcBorders>
              <w:top w:val="single" w:color="000000" w:sz="4" w:space="0"/>
              <w:left w:val="nil"/>
              <w:bottom w:val="single" w:color="000000" w:sz="4" w:space="0"/>
              <w:right w:val="single" w:color="000000" w:sz="4" w:space="0"/>
            </w:tcBorders>
          </w:tcPr>
          <w:p w14:paraId="173D9B2E">
            <w:pPr>
              <w:widowControl/>
              <w:spacing w:line="400" w:lineRule="atLeast"/>
              <w:jc w:val="center"/>
              <w:rPr>
                <w:rFonts w:asciiTheme="minorEastAsia" w:hAnsiTheme="minorEastAsia" w:eastAsiaTheme="minorEastAsia" w:cstheme="minorEastAsia"/>
                <w:kern w:val="0"/>
                <w:szCs w:val="21"/>
              </w:rPr>
            </w:pPr>
          </w:p>
        </w:tc>
        <w:tc>
          <w:tcPr>
            <w:tcW w:w="992" w:type="dxa"/>
            <w:tcBorders>
              <w:top w:val="single" w:color="000000" w:sz="4" w:space="0"/>
              <w:left w:val="nil"/>
              <w:bottom w:val="single" w:color="000000" w:sz="4" w:space="0"/>
              <w:right w:val="single" w:color="000000" w:sz="4" w:space="0"/>
            </w:tcBorders>
          </w:tcPr>
          <w:p w14:paraId="5412A1E5">
            <w:pPr>
              <w:widowControl/>
              <w:spacing w:line="400" w:lineRule="atLeast"/>
              <w:jc w:val="center"/>
              <w:rPr>
                <w:rFonts w:asciiTheme="minorEastAsia" w:hAnsiTheme="minorEastAsia" w:eastAsiaTheme="minorEastAsia" w:cstheme="minorEastAsia"/>
                <w:kern w:val="0"/>
                <w:szCs w:val="21"/>
              </w:rPr>
            </w:pPr>
          </w:p>
        </w:tc>
        <w:tc>
          <w:tcPr>
            <w:tcW w:w="1034" w:type="dxa"/>
            <w:tcBorders>
              <w:top w:val="single" w:color="000000" w:sz="4" w:space="0"/>
              <w:left w:val="nil"/>
              <w:bottom w:val="single" w:color="000000" w:sz="4" w:space="0"/>
              <w:right w:val="single" w:color="000000" w:sz="4" w:space="0"/>
            </w:tcBorders>
          </w:tcPr>
          <w:p w14:paraId="1CD330A1">
            <w:pPr>
              <w:widowControl/>
              <w:spacing w:line="400" w:lineRule="atLeast"/>
              <w:jc w:val="center"/>
              <w:rPr>
                <w:rFonts w:asciiTheme="minorEastAsia" w:hAnsiTheme="minorEastAsia" w:eastAsiaTheme="minorEastAsia" w:cstheme="minorEastAsia"/>
                <w:kern w:val="0"/>
                <w:szCs w:val="21"/>
              </w:rPr>
            </w:pPr>
          </w:p>
        </w:tc>
        <w:tc>
          <w:tcPr>
            <w:tcW w:w="1517" w:type="dxa"/>
            <w:tcBorders>
              <w:top w:val="single" w:color="000000" w:sz="4" w:space="0"/>
              <w:left w:val="nil"/>
              <w:bottom w:val="single" w:color="000000" w:sz="4" w:space="0"/>
              <w:right w:val="single" w:color="000000" w:sz="4" w:space="0"/>
            </w:tcBorders>
          </w:tcPr>
          <w:p w14:paraId="313EBD5B">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0C99BB33">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0A51A8E5">
            <w:pPr>
              <w:widowControl/>
              <w:spacing w:line="400" w:lineRule="atLeast"/>
              <w:jc w:val="center"/>
              <w:rPr>
                <w:rFonts w:asciiTheme="minorEastAsia" w:hAnsiTheme="minorEastAsia" w:eastAsiaTheme="minorEastAsia" w:cstheme="minorEastAsia"/>
                <w:kern w:val="0"/>
                <w:szCs w:val="21"/>
              </w:rPr>
            </w:pPr>
          </w:p>
        </w:tc>
      </w:tr>
      <w:tr w14:paraId="169248FC">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18528F7A">
            <w:pPr>
              <w:widowControl/>
              <w:spacing w:line="400" w:lineRule="atLeast"/>
              <w:jc w:val="center"/>
              <w:rPr>
                <w:rFonts w:asciiTheme="minorEastAsia" w:hAnsiTheme="minorEastAsia" w:eastAsiaTheme="minorEastAsia" w:cstheme="minorEastAsia"/>
                <w:kern w:val="0"/>
                <w:szCs w:val="21"/>
              </w:rPr>
            </w:pPr>
          </w:p>
        </w:tc>
        <w:tc>
          <w:tcPr>
            <w:tcW w:w="1559" w:type="dxa"/>
            <w:tcBorders>
              <w:top w:val="single" w:color="000000" w:sz="4" w:space="0"/>
              <w:left w:val="nil"/>
              <w:bottom w:val="single" w:color="000000" w:sz="4" w:space="0"/>
              <w:right w:val="single" w:color="000000" w:sz="4" w:space="0"/>
            </w:tcBorders>
          </w:tcPr>
          <w:p w14:paraId="587DD67B">
            <w:pPr>
              <w:widowControl/>
              <w:spacing w:line="400" w:lineRule="atLeast"/>
              <w:jc w:val="center"/>
              <w:rPr>
                <w:rFonts w:asciiTheme="minorEastAsia" w:hAnsiTheme="minorEastAsia" w:eastAsiaTheme="minorEastAsia" w:cstheme="minorEastAsia"/>
                <w:kern w:val="0"/>
                <w:szCs w:val="21"/>
              </w:rPr>
            </w:pPr>
          </w:p>
        </w:tc>
        <w:tc>
          <w:tcPr>
            <w:tcW w:w="1418" w:type="dxa"/>
            <w:tcBorders>
              <w:top w:val="single" w:color="000000" w:sz="4" w:space="0"/>
              <w:left w:val="nil"/>
              <w:bottom w:val="single" w:color="000000" w:sz="4" w:space="0"/>
              <w:right w:val="single" w:color="000000" w:sz="4" w:space="0"/>
            </w:tcBorders>
          </w:tcPr>
          <w:p w14:paraId="28619FA7">
            <w:pPr>
              <w:widowControl/>
              <w:spacing w:line="400" w:lineRule="atLeast"/>
              <w:jc w:val="center"/>
              <w:rPr>
                <w:rFonts w:asciiTheme="minorEastAsia" w:hAnsiTheme="minorEastAsia" w:eastAsiaTheme="minorEastAsia" w:cstheme="minorEastAsia"/>
                <w:kern w:val="0"/>
                <w:szCs w:val="21"/>
              </w:rPr>
            </w:pPr>
          </w:p>
        </w:tc>
        <w:tc>
          <w:tcPr>
            <w:tcW w:w="992" w:type="dxa"/>
            <w:tcBorders>
              <w:top w:val="single" w:color="000000" w:sz="4" w:space="0"/>
              <w:left w:val="nil"/>
              <w:bottom w:val="single" w:color="000000" w:sz="4" w:space="0"/>
              <w:right w:val="single" w:color="000000" w:sz="4" w:space="0"/>
            </w:tcBorders>
          </w:tcPr>
          <w:p w14:paraId="314CDEA5">
            <w:pPr>
              <w:widowControl/>
              <w:spacing w:line="400" w:lineRule="atLeast"/>
              <w:jc w:val="center"/>
              <w:rPr>
                <w:rFonts w:asciiTheme="minorEastAsia" w:hAnsiTheme="minorEastAsia" w:eastAsiaTheme="minorEastAsia" w:cstheme="minorEastAsia"/>
                <w:kern w:val="0"/>
                <w:szCs w:val="21"/>
              </w:rPr>
            </w:pPr>
          </w:p>
        </w:tc>
        <w:tc>
          <w:tcPr>
            <w:tcW w:w="1034" w:type="dxa"/>
            <w:tcBorders>
              <w:top w:val="single" w:color="000000" w:sz="4" w:space="0"/>
              <w:left w:val="nil"/>
              <w:bottom w:val="single" w:color="000000" w:sz="4" w:space="0"/>
              <w:right w:val="single" w:color="000000" w:sz="4" w:space="0"/>
            </w:tcBorders>
          </w:tcPr>
          <w:p w14:paraId="72610B3D">
            <w:pPr>
              <w:widowControl/>
              <w:spacing w:line="400" w:lineRule="atLeast"/>
              <w:jc w:val="center"/>
              <w:rPr>
                <w:rFonts w:asciiTheme="minorEastAsia" w:hAnsiTheme="minorEastAsia" w:eastAsiaTheme="minorEastAsia" w:cstheme="minorEastAsia"/>
                <w:kern w:val="0"/>
                <w:szCs w:val="21"/>
              </w:rPr>
            </w:pPr>
          </w:p>
        </w:tc>
        <w:tc>
          <w:tcPr>
            <w:tcW w:w="1517" w:type="dxa"/>
            <w:tcBorders>
              <w:top w:val="single" w:color="000000" w:sz="4" w:space="0"/>
              <w:left w:val="nil"/>
              <w:bottom w:val="single" w:color="000000" w:sz="4" w:space="0"/>
              <w:right w:val="single" w:color="000000" w:sz="4" w:space="0"/>
            </w:tcBorders>
          </w:tcPr>
          <w:p w14:paraId="05E78DD4">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16225201">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31C0B0EB">
            <w:pPr>
              <w:widowControl/>
              <w:spacing w:line="400" w:lineRule="atLeast"/>
              <w:jc w:val="center"/>
              <w:rPr>
                <w:rFonts w:asciiTheme="minorEastAsia" w:hAnsiTheme="minorEastAsia" w:eastAsiaTheme="minorEastAsia" w:cstheme="minorEastAsia"/>
                <w:kern w:val="0"/>
                <w:szCs w:val="21"/>
              </w:rPr>
            </w:pPr>
          </w:p>
        </w:tc>
      </w:tr>
      <w:tr w14:paraId="2CC3C4A4">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2B47DD14">
            <w:pPr>
              <w:widowControl/>
              <w:spacing w:line="400" w:lineRule="atLeast"/>
              <w:jc w:val="center"/>
              <w:rPr>
                <w:rFonts w:asciiTheme="minorEastAsia" w:hAnsiTheme="minorEastAsia" w:eastAsiaTheme="minorEastAsia" w:cstheme="minorEastAsia"/>
                <w:kern w:val="0"/>
                <w:szCs w:val="21"/>
              </w:rPr>
            </w:pPr>
          </w:p>
        </w:tc>
        <w:tc>
          <w:tcPr>
            <w:tcW w:w="1559" w:type="dxa"/>
            <w:tcBorders>
              <w:top w:val="single" w:color="000000" w:sz="4" w:space="0"/>
              <w:left w:val="nil"/>
              <w:bottom w:val="single" w:color="000000" w:sz="4" w:space="0"/>
              <w:right w:val="single" w:color="000000" w:sz="4" w:space="0"/>
            </w:tcBorders>
          </w:tcPr>
          <w:p w14:paraId="26EF57F9">
            <w:pPr>
              <w:widowControl/>
              <w:spacing w:line="400" w:lineRule="atLeast"/>
              <w:jc w:val="center"/>
              <w:rPr>
                <w:rFonts w:asciiTheme="minorEastAsia" w:hAnsiTheme="minorEastAsia" w:eastAsiaTheme="minorEastAsia" w:cstheme="minorEastAsia"/>
                <w:kern w:val="0"/>
                <w:szCs w:val="21"/>
              </w:rPr>
            </w:pPr>
          </w:p>
        </w:tc>
        <w:tc>
          <w:tcPr>
            <w:tcW w:w="1418" w:type="dxa"/>
            <w:tcBorders>
              <w:top w:val="single" w:color="000000" w:sz="4" w:space="0"/>
              <w:left w:val="nil"/>
              <w:bottom w:val="single" w:color="000000" w:sz="4" w:space="0"/>
              <w:right w:val="single" w:color="000000" w:sz="4" w:space="0"/>
            </w:tcBorders>
          </w:tcPr>
          <w:p w14:paraId="2C61F65D">
            <w:pPr>
              <w:widowControl/>
              <w:spacing w:line="400" w:lineRule="atLeast"/>
              <w:jc w:val="center"/>
              <w:rPr>
                <w:rFonts w:asciiTheme="minorEastAsia" w:hAnsiTheme="minorEastAsia" w:eastAsiaTheme="minorEastAsia" w:cstheme="minorEastAsia"/>
                <w:kern w:val="0"/>
                <w:szCs w:val="21"/>
              </w:rPr>
            </w:pPr>
          </w:p>
        </w:tc>
        <w:tc>
          <w:tcPr>
            <w:tcW w:w="992" w:type="dxa"/>
            <w:tcBorders>
              <w:top w:val="single" w:color="000000" w:sz="4" w:space="0"/>
              <w:left w:val="nil"/>
              <w:bottom w:val="single" w:color="000000" w:sz="4" w:space="0"/>
              <w:right w:val="single" w:color="000000" w:sz="4" w:space="0"/>
            </w:tcBorders>
          </w:tcPr>
          <w:p w14:paraId="00570B38">
            <w:pPr>
              <w:widowControl/>
              <w:spacing w:line="400" w:lineRule="atLeast"/>
              <w:jc w:val="center"/>
              <w:rPr>
                <w:rFonts w:asciiTheme="minorEastAsia" w:hAnsiTheme="minorEastAsia" w:eastAsiaTheme="minorEastAsia" w:cstheme="minorEastAsia"/>
                <w:kern w:val="0"/>
                <w:szCs w:val="21"/>
              </w:rPr>
            </w:pPr>
          </w:p>
        </w:tc>
        <w:tc>
          <w:tcPr>
            <w:tcW w:w="1034" w:type="dxa"/>
            <w:tcBorders>
              <w:top w:val="single" w:color="000000" w:sz="4" w:space="0"/>
              <w:left w:val="nil"/>
              <w:bottom w:val="single" w:color="000000" w:sz="4" w:space="0"/>
              <w:right w:val="single" w:color="000000" w:sz="4" w:space="0"/>
            </w:tcBorders>
          </w:tcPr>
          <w:p w14:paraId="112355B8">
            <w:pPr>
              <w:widowControl/>
              <w:spacing w:line="400" w:lineRule="atLeast"/>
              <w:jc w:val="center"/>
              <w:rPr>
                <w:rFonts w:asciiTheme="minorEastAsia" w:hAnsiTheme="minorEastAsia" w:eastAsiaTheme="minorEastAsia" w:cstheme="minorEastAsia"/>
                <w:kern w:val="0"/>
                <w:szCs w:val="21"/>
              </w:rPr>
            </w:pPr>
          </w:p>
        </w:tc>
        <w:tc>
          <w:tcPr>
            <w:tcW w:w="1517" w:type="dxa"/>
            <w:tcBorders>
              <w:top w:val="single" w:color="000000" w:sz="4" w:space="0"/>
              <w:left w:val="nil"/>
              <w:bottom w:val="single" w:color="000000" w:sz="4" w:space="0"/>
              <w:right w:val="single" w:color="000000" w:sz="4" w:space="0"/>
            </w:tcBorders>
          </w:tcPr>
          <w:p w14:paraId="437CB123">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01F1310E">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22C5AF10">
            <w:pPr>
              <w:widowControl/>
              <w:spacing w:line="400" w:lineRule="atLeast"/>
              <w:jc w:val="center"/>
              <w:rPr>
                <w:rFonts w:asciiTheme="minorEastAsia" w:hAnsiTheme="minorEastAsia" w:eastAsiaTheme="minorEastAsia" w:cstheme="minorEastAsia"/>
                <w:kern w:val="0"/>
                <w:szCs w:val="21"/>
              </w:rPr>
            </w:pPr>
          </w:p>
        </w:tc>
      </w:tr>
      <w:tr w14:paraId="0AE18B5D">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2CED91B5">
            <w:pPr>
              <w:widowControl/>
              <w:spacing w:line="400" w:lineRule="atLeast"/>
              <w:jc w:val="center"/>
              <w:rPr>
                <w:rFonts w:asciiTheme="minorEastAsia" w:hAnsiTheme="minorEastAsia" w:eastAsiaTheme="minorEastAsia" w:cstheme="minorEastAsia"/>
                <w:kern w:val="0"/>
                <w:szCs w:val="21"/>
              </w:rPr>
            </w:pPr>
          </w:p>
        </w:tc>
        <w:tc>
          <w:tcPr>
            <w:tcW w:w="1559" w:type="dxa"/>
            <w:tcBorders>
              <w:top w:val="single" w:color="000000" w:sz="4" w:space="0"/>
              <w:left w:val="nil"/>
              <w:bottom w:val="single" w:color="000000" w:sz="4" w:space="0"/>
              <w:right w:val="single" w:color="000000" w:sz="4" w:space="0"/>
            </w:tcBorders>
          </w:tcPr>
          <w:p w14:paraId="13C95825">
            <w:pPr>
              <w:widowControl/>
              <w:spacing w:line="400" w:lineRule="atLeast"/>
              <w:jc w:val="center"/>
              <w:rPr>
                <w:rFonts w:asciiTheme="minorEastAsia" w:hAnsiTheme="minorEastAsia" w:eastAsiaTheme="minorEastAsia" w:cstheme="minorEastAsia"/>
                <w:kern w:val="0"/>
                <w:szCs w:val="21"/>
              </w:rPr>
            </w:pPr>
          </w:p>
        </w:tc>
        <w:tc>
          <w:tcPr>
            <w:tcW w:w="1418" w:type="dxa"/>
            <w:tcBorders>
              <w:top w:val="single" w:color="000000" w:sz="4" w:space="0"/>
              <w:left w:val="nil"/>
              <w:bottom w:val="single" w:color="000000" w:sz="4" w:space="0"/>
              <w:right w:val="single" w:color="000000" w:sz="4" w:space="0"/>
            </w:tcBorders>
          </w:tcPr>
          <w:p w14:paraId="6BAD706F">
            <w:pPr>
              <w:widowControl/>
              <w:spacing w:line="400" w:lineRule="atLeast"/>
              <w:jc w:val="center"/>
              <w:rPr>
                <w:rFonts w:asciiTheme="minorEastAsia" w:hAnsiTheme="minorEastAsia" w:eastAsiaTheme="minorEastAsia" w:cstheme="minorEastAsia"/>
                <w:kern w:val="0"/>
                <w:szCs w:val="21"/>
              </w:rPr>
            </w:pPr>
          </w:p>
        </w:tc>
        <w:tc>
          <w:tcPr>
            <w:tcW w:w="992" w:type="dxa"/>
            <w:tcBorders>
              <w:top w:val="single" w:color="000000" w:sz="4" w:space="0"/>
              <w:left w:val="nil"/>
              <w:bottom w:val="single" w:color="000000" w:sz="4" w:space="0"/>
              <w:right w:val="single" w:color="000000" w:sz="4" w:space="0"/>
            </w:tcBorders>
          </w:tcPr>
          <w:p w14:paraId="6FB7471F">
            <w:pPr>
              <w:widowControl/>
              <w:spacing w:line="400" w:lineRule="atLeast"/>
              <w:jc w:val="center"/>
              <w:rPr>
                <w:rFonts w:asciiTheme="minorEastAsia" w:hAnsiTheme="minorEastAsia" w:eastAsiaTheme="minorEastAsia" w:cstheme="minorEastAsia"/>
                <w:kern w:val="0"/>
                <w:szCs w:val="21"/>
              </w:rPr>
            </w:pPr>
          </w:p>
        </w:tc>
        <w:tc>
          <w:tcPr>
            <w:tcW w:w="1034" w:type="dxa"/>
            <w:tcBorders>
              <w:top w:val="single" w:color="000000" w:sz="4" w:space="0"/>
              <w:left w:val="nil"/>
              <w:bottom w:val="single" w:color="000000" w:sz="4" w:space="0"/>
              <w:right w:val="single" w:color="000000" w:sz="4" w:space="0"/>
            </w:tcBorders>
          </w:tcPr>
          <w:p w14:paraId="3C8C98EE">
            <w:pPr>
              <w:widowControl/>
              <w:spacing w:line="400" w:lineRule="atLeast"/>
              <w:jc w:val="center"/>
              <w:rPr>
                <w:rFonts w:asciiTheme="minorEastAsia" w:hAnsiTheme="minorEastAsia" w:eastAsiaTheme="minorEastAsia" w:cstheme="minorEastAsia"/>
                <w:kern w:val="0"/>
                <w:szCs w:val="21"/>
              </w:rPr>
            </w:pPr>
          </w:p>
        </w:tc>
        <w:tc>
          <w:tcPr>
            <w:tcW w:w="1517" w:type="dxa"/>
            <w:tcBorders>
              <w:top w:val="single" w:color="000000" w:sz="4" w:space="0"/>
              <w:left w:val="nil"/>
              <w:bottom w:val="single" w:color="000000" w:sz="4" w:space="0"/>
              <w:right w:val="single" w:color="000000" w:sz="4" w:space="0"/>
            </w:tcBorders>
          </w:tcPr>
          <w:p w14:paraId="3575B88B">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4B199958">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2E0EDBCE">
            <w:pPr>
              <w:widowControl/>
              <w:spacing w:line="400" w:lineRule="atLeast"/>
              <w:jc w:val="center"/>
              <w:rPr>
                <w:rFonts w:asciiTheme="minorEastAsia" w:hAnsiTheme="minorEastAsia" w:eastAsiaTheme="minorEastAsia" w:cstheme="minorEastAsia"/>
                <w:kern w:val="0"/>
                <w:szCs w:val="21"/>
              </w:rPr>
            </w:pPr>
          </w:p>
        </w:tc>
      </w:tr>
      <w:tr w14:paraId="5E805483">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1BF24EDC">
            <w:pPr>
              <w:widowControl/>
              <w:spacing w:line="400" w:lineRule="atLeast"/>
              <w:jc w:val="center"/>
              <w:rPr>
                <w:rFonts w:asciiTheme="minorEastAsia" w:hAnsiTheme="minorEastAsia" w:eastAsiaTheme="minorEastAsia" w:cstheme="minorEastAsia"/>
                <w:kern w:val="0"/>
                <w:szCs w:val="21"/>
              </w:rPr>
            </w:pPr>
          </w:p>
        </w:tc>
        <w:tc>
          <w:tcPr>
            <w:tcW w:w="1559" w:type="dxa"/>
            <w:tcBorders>
              <w:top w:val="single" w:color="000000" w:sz="4" w:space="0"/>
              <w:left w:val="nil"/>
              <w:bottom w:val="single" w:color="000000" w:sz="4" w:space="0"/>
              <w:right w:val="single" w:color="000000" w:sz="4" w:space="0"/>
            </w:tcBorders>
          </w:tcPr>
          <w:p w14:paraId="7CAEFA07">
            <w:pPr>
              <w:widowControl/>
              <w:spacing w:line="400" w:lineRule="atLeast"/>
              <w:jc w:val="center"/>
              <w:rPr>
                <w:rFonts w:asciiTheme="minorEastAsia" w:hAnsiTheme="minorEastAsia" w:eastAsiaTheme="minorEastAsia" w:cstheme="minorEastAsia"/>
                <w:kern w:val="0"/>
                <w:szCs w:val="21"/>
              </w:rPr>
            </w:pPr>
          </w:p>
        </w:tc>
        <w:tc>
          <w:tcPr>
            <w:tcW w:w="1418" w:type="dxa"/>
            <w:tcBorders>
              <w:top w:val="single" w:color="000000" w:sz="4" w:space="0"/>
              <w:left w:val="nil"/>
              <w:bottom w:val="single" w:color="000000" w:sz="4" w:space="0"/>
              <w:right w:val="single" w:color="000000" w:sz="4" w:space="0"/>
            </w:tcBorders>
          </w:tcPr>
          <w:p w14:paraId="43C19B13">
            <w:pPr>
              <w:widowControl/>
              <w:spacing w:line="400" w:lineRule="atLeast"/>
              <w:jc w:val="center"/>
              <w:rPr>
                <w:rFonts w:asciiTheme="minorEastAsia" w:hAnsiTheme="minorEastAsia" w:eastAsiaTheme="minorEastAsia" w:cstheme="minorEastAsia"/>
                <w:kern w:val="0"/>
                <w:szCs w:val="21"/>
              </w:rPr>
            </w:pPr>
          </w:p>
        </w:tc>
        <w:tc>
          <w:tcPr>
            <w:tcW w:w="992" w:type="dxa"/>
            <w:tcBorders>
              <w:top w:val="single" w:color="000000" w:sz="4" w:space="0"/>
              <w:left w:val="nil"/>
              <w:bottom w:val="single" w:color="000000" w:sz="4" w:space="0"/>
              <w:right w:val="single" w:color="000000" w:sz="4" w:space="0"/>
            </w:tcBorders>
          </w:tcPr>
          <w:p w14:paraId="33845E08">
            <w:pPr>
              <w:widowControl/>
              <w:spacing w:line="400" w:lineRule="atLeast"/>
              <w:jc w:val="center"/>
              <w:rPr>
                <w:rFonts w:asciiTheme="minorEastAsia" w:hAnsiTheme="minorEastAsia" w:eastAsiaTheme="minorEastAsia" w:cstheme="minorEastAsia"/>
                <w:kern w:val="0"/>
                <w:szCs w:val="21"/>
              </w:rPr>
            </w:pPr>
          </w:p>
        </w:tc>
        <w:tc>
          <w:tcPr>
            <w:tcW w:w="1034" w:type="dxa"/>
            <w:tcBorders>
              <w:top w:val="single" w:color="000000" w:sz="4" w:space="0"/>
              <w:left w:val="nil"/>
              <w:bottom w:val="single" w:color="000000" w:sz="4" w:space="0"/>
              <w:right w:val="single" w:color="000000" w:sz="4" w:space="0"/>
            </w:tcBorders>
          </w:tcPr>
          <w:p w14:paraId="0437F31D">
            <w:pPr>
              <w:widowControl/>
              <w:spacing w:line="400" w:lineRule="atLeast"/>
              <w:jc w:val="center"/>
              <w:rPr>
                <w:rFonts w:asciiTheme="minorEastAsia" w:hAnsiTheme="minorEastAsia" w:eastAsiaTheme="minorEastAsia" w:cstheme="minorEastAsia"/>
                <w:kern w:val="0"/>
                <w:szCs w:val="21"/>
              </w:rPr>
            </w:pPr>
          </w:p>
        </w:tc>
        <w:tc>
          <w:tcPr>
            <w:tcW w:w="1517" w:type="dxa"/>
            <w:tcBorders>
              <w:top w:val="single" w:color="000000" w:sz="4" w:space="0"/>
              <w:left w:val="nil"/>
              <w:bottom w:val="single" w:color="000000" w:sz="4" w:space="0"/>
              <w:right w:val="single" w:color="000000" w:sz="4" w:space="0"/>
            </w:tcBorders>
          </w:tcPr>
          <w:p w14:paraId="6C337B3C">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774E05FA">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403087D0">
            <w:pPr>
              <w:widowControl/>
              <w:spacing w:line="400" w:lineRule="atLeast"/>
              <w:jc w:val="center"/>
              <w:rPr>
                <w:rFonts w:asciiTheme="minorEastAsia" w:hAnsiTheme="minorEastAsia" w:eastAsiaTheme="minorEastAsia" w:cstheme="minorEastAsia"/>
                <w:kern w:val="0"/>
                <w:szCs w:val="21"/>
              </w:rPr>
            </w:pPr>
          </w:p>
        </w:tc>
      </w:tr>
      <w:tr w14:paraId="640A3060">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696079F6">
            <w:pPr>
              <w:widowControl/>
              <w:spacing w:line="400" w:lineRule="atLeast"/>
              <w:jc w:val="center"/>
              <w:rPr>
                <w:rFonts w:asciiTheme="minorEastAsia" w:hAnsiTheme="minorEastAsia" w:eastAsiaTheme="minorEastAsia" w:cstheme="minorEastAsia"/>
                <w:kern w:val="0"/>
                <w:szCs w:val="21"/>
              </w:rPr>
            </w:pPr>
          </w:p>
        </w:tc>
        <w:tc>
          <w:tcPr>
            <w:tcW w:w="1559" w:type="dxa"/>
            <w:tcBorders>
              <w:top w:val="single" w:color="000000" w:sz="4" w:space="0"/>
              <w:left w:val="nil"/>
              <w:bottom w:val="single" w:color="000000" w:sz="4" w:space="0"/>
              <w:right w:val="single" w:color="000000" w:sz="4" w:space="0"/>
            </w:tcBorders>
          </w:tcPr>
          <w:p w14:paraId="587F35CE">
            <w:pPr>
              <w:widowControl/>
              <w:spacing w:line="400" w:lineRule="atLeast"/>
              <w:jc w:val="center"/>
              <w:rPr>
                <w:rFonts w:asciiTheme="minorEastAsia" w:hAnsiTheme="minorEastAsia" w:eastAsiaTheme="minorEastAsia" w:cstheme="minorEastAsia"/>
                <w:kern w:val="0"/>
                <w:szCs w:val="21"/>
              </w:rPr>
            </w:pPr>
          </w:p>
        </w:tc>
        <w:tc>
          <w:tcPr>
            <w:tcW w:w="1418" w:type="dxa"/>
            <w:tcBorders>
              <w:top w:val="single" w:color="000000" w:sz="4" w:space="0"/>
              <w:left w:val="nil"/>
              <w:bottom w:val="single" w:color="000000" w:sz="4" w:space="0"/>
              <w:right w:val="single" w:color="000000" w:sz="4" w:space="0"/>
            </w:tcBorders>
          </w:tcPr>
          <w:p w14:paraId="364137B8">
            <w:pPr>
              <w:widowControl/>
              <w:spacing w:line="400" w:lineRule="atLeast"/>
              <w:jc w:val="center"/>
              <w:rPr>
                <w:rFonts w:asciiTheme="minorEastAsia" w:hAnsiTheme="minorEastAsia" w:eastAsiaTheme="minorEastAsia" w:cstheme="minorEastAsia"/>
                <w:kern w:val="0"/>
                <w:szCs w:val="21"/>
              </w:rPr>
            </w:pPr>
          </w:p>
        </w:tc>
        <w:tc>
          <w:tcPr>
            <w:tcW w:w="992" w:type="dxa"/>
            <w:tcBorders>
              <w:top w:val="single" w:color="000000" w:sz="4" w:space="0"/>
              <w:left w:val="nil"/>
              <w:bottom w:val="single" w:color="000000" w:sz="4" w:space="0"/>
              <w:right w:val="single" w:color="000000" w:sz="4" w:space="0"/>
            </w:tcBorders>
          </w:tcPr>
          <w:p w14:paraId="0D543365">
            <w:pPr>
              <w:widowControl/>
              <w:spacing w:line="400" w:lineRule="atLeast"/>
              <w:jc w:val="center"/>
              <w:rPr>
                <w:rFonts w:asciiTheme="minorEastAsia" w:hAnsiTheme="minorEastAsia" w:eastAsiaTheme="minorEastAsia" w:cstheme="minorEastAsia"/>
                <w:kern w:val="0"/>
                <w:szCs w:val="21"/>
              </w:rPr>
            </w:pPr>
          </w:p>
        </w:tc>
        <w:tc>
          <w:tcPr>
            <w:tcW w:w="1034" w:type="dxa"/>
            <w:tcBorders>
              <w:top w:val="single" w:color="000000" w:sz="4" w:space="0"/>
              <w:left w:val="nil"/>
              <w:bottom w:val="single" w:color="000000" w:sz="4" w:space="0"/>
              <w:right w:val="single" w:color="000000" w:sz="4" w:space="0"/>
            </w:tcBorders>
          </w:tcPr>
          <w:p w14:paraId="48CC6E44">
            <w:pPr>
              <w:widowControl/>
              <w:spacing w:line="400" w:lineRule="atLeast"/>
              <w:jc w:val="center"/>
              <w:rPr>
                <w:rFonts w:asciiTheme="minorEastAsia" w:hAnsiTheme="minorEastAsia" w:eastAsiaTheme="minorEastAsia" w:cstheme="minorEastAsia"/>
                <w:kern w:val="0"/>
                <w:szCs w:val="21"/>
              </w:rPr>
            </w:pPr>
          </w:p>
        </w:tc>
        <w:tc>
          <w:tcPr>
            <w:tcW w:w="1517" w:type="dxa"/>
            <w:tcBorders>
              <w:top w:val="single" w:color="000000" w:sz="4" w:space="0"/>
              <w:left w:val="nil"/>
              <w:bottom w:val="single" w:color="000000" w:sz="4" w:space="0"/>
              <w:right w:val="single" w:color="000000" w:sz="4" w:space="0"/>
            </w:tcBorders>
          </w:tcPr>
          <w:p w14:paraId="6EB7F5E2">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5C66E295">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20011847">
            <w:pPr>
              <w:widowControl/>
              <w:spacing w:line="400" w:lineRule="atLeast"/>
              <w:jc w:val="center"/>
              <w:rPr>
                <w:rFonts w:asciiTheme="minorEastAsia" w:hAnsiTheme="minorEastAsia" w:eastAsiaTheme="minorEastAsia" w:cstheme="minorEastAsia"/>
                <w:kern w:val="0"/>
                <w:szCs w:val="21"/>
              </w:rPr>
            </w:pPr>
          </w:p>
        </w:tc>
      </w:tr>
    </w:tbl>
    <w:p w14:paraId="3AAAFAC7">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投标单位（盖章）：</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 xml:space="preserve"> </w:t>
      </w:r>
    </w:p>
    <w:p w14:paraId="296A5849">
      <w:pPr>
        <w:widowControl/>
        <w:shd w:val="clear" w:color="auto" w:fill="FFFFFF"/>
        <w:spacing w:line="360" w:lineRule="auto"/>
        <w:jc w:val="left"/>
        <w:rPr>
          <w:rFonts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kern w:val="0"/>
          <w:szCs w:val="21"/>
        </w:rPr>
        <w:t>法定代表人或授权代表（签字）：</w:t>
      </w:r>
      <w:r>
        <w:rPr>
          <w:rFonts w:hint="eastAsia" w:asciiTheme="minorEastAsia" w:hAnsiTheme="minorEastAsia" w:eastAsiaTheme="minorEastAsia" w:cstheme="minorEastAsia"/>
          <w:kern w:val="0"/>
          <w:szCs w:val="21"/>
          <w:u w:val="single"/>
        </w:rPr>
        <w:t>                              </w:t>
      </w:r>
    </w:p>
    <w:p w14:paraId="7B21756C">
      <w:pPr>
        <w:widowControl/>
        <w:adjustRightInd w:val="0"/>
        <w:spacing w:line="360" w:lineRule="auto"/>
        <w:rPr>
          <w:rFonts w:asciiTheme="minorEastAsia" w:hAnsiTheme="minorEastAsia" w:eastAsiaTheme="minorEastAsia" w:cstheme="minorEastAsia"/>
          <w:b/>
          <w:bCs/>
          <w:kern w:val="0"/>
          <w:szCs w:val="21"/>
        </w:rPr>
      </w:pPr>
    </w:p>
    <w:p w14:paraId="6817D30E">
      <w:pPr>
        <w:widowControl/>
        <w:adjustRightInd w:val="0"/>
        <w:spacing w:line="360" w:lineRule="auto"/>
        <w:rPr>
          <w:rFonts w:asciiTheme="minorEastAsia" w:hAnsiTheme="minorEastAsia" w:eastAsiaTheme="minorEastAsia" w:cstheme="minorEastAsia"/>
          <w:b/>
          <w:bCs/>
          <w:kern w:val="0"/>
          <w:szCs w:val="21"/>
        </w:rPr>
      </w:pPr>
    </w:p>
    <w:p w14:paraId="0F56A61B">
      <w:pPr>
        <w:spacing w:line="360" w:lineRule="auto"/>
        <w:rPr>
          <w:rFonts w:asciiTheme="minorEastAsia" w:hAnsiTheme="minorEastAsia" w:eastAsiaTheme="minorEastAsia" w:cstheme="minorEastAsia"/>
        </w:rPr>
      </w:pPr>
    </w:p>
    <w:p w14:paraId="439660F1">
      <w:pPr>
        <w:rPr>
          <w:rFonts w:ascii="宋体" w:hAnsi="宋体" w:cs="宋体"/>
          <w:sz w:val="18"/>
        </w:rPr>
      </w:pPr>
      <w:r>
        <w:rPr>
          <w:rFonts w:hint="eastAsia" w:asciiTheme="minorEastAsia" w:hAnsiTheme="minorEastAsia" w:eastAsiaTheme="minorEastAsia" w:cstheme="minorEastAsia"/>
          <w:b/>
        </w:rPr>
        <w:br w:type="page"/>
      </w:r>
    </w:p>
    <w:p w14:paraId="10782986">
      <w:pPr>
        <w:widowControl/>
        <w:spacing w:line="440" w:lineRule="exact"/>
        <w:jc w:val="left"/>
        <w:rPr>
          <w:rFonts w:asciiTheme="minorEastAsia" w:hAnsiTheme="minorEastAsia" w:eastAsiaTheme="minorEastAsia" w:cstheme="minorEastAsia"/>
          <w:bCs/>
          <w:snapToGrid w:val="0"/>
          <w:kern w:val="0"/>
          <w:sz w:val="24"/>
        </w:rPr>
      </w:pPr>
      <w:r>
        <w:rPr>
          <w:rFonts w:hint="eastAsia" w:asciiTheme="minorEastAsia" w:hAnsiTheme="minorEastAsia" w:eastAsiaTheme="minorEastAsia" w:cstheme="minorEastAsia"/>
          <w:b/>
          <w:bCs/>
          <w:kern w:val="0"/>
          <w:szCs w:val="21"/>
        </w:rPr>
        <w:t>附件十、</w:t>
      </w:r>
      <w:r>
        <w:rPr>
          <w:rFonts w:hint="eastAsia" w:asciiTheme="minorEastAsia" w:hAnsiTheme="minorEastAsia" w:eastAsiaTheme="minorEastAsia" w:cstheme="minorEastAsia"/>
          <w:b/>
          <w:szCs w:val="21"/>
        </w:rPr>
        <w:t>无重大违纪记录声明</w:t>
      </w:r>
    </w:p>
    <w:p w14:paraId="2861858F">
      <w:pPr>
        <w:spacing w:line="360" w:lineRule="auto"/>
        <w:jc w:val="center"/>
        <w:rPr>
          <w:rFonts w:asciiTheme="minorEastAsia" w:hAnsiTheme="minorEastAsia" w:eastAsiaTheme="minorEastAsia" w:cstheme="minorEastAsia"/>
          <w:b/>
          <w:bCs/>
          <w:sz w:val="28"/>
        </w:rPr>
      </w:pPr>
    </w:p>
    <w:p w14:paraId="5A66BB21">
      <w:pPr>
        <w:spacing w:line="360" w:lineRule="auto"/>
        <w:jc w:val="center"/>
        <w:rPr>
          <w:rFonts w:asciiTheme="minorEastAsia" w:hAnsiTheme="minorEastAsia" w:eastAsiaTheme="minorEastAsia" w:cstheme="minorEastAsia"/>
          <w:b/>
          <w:bCs/>
          <w:sz w:val="28"/>
        </w:rPr>
      </w:pPr>
      <w:bookmarkStart w:id="17" w:name="OLE_LINK14"/>
      <w:bookmarkStart w:id="18" w:name="OLE_LINK13"/>
    </w:p>
    <w:bookmarkEnd w:id="17"/>
    <w:bookmarkEnd w:id="18"/>
    <w:p w14:paraId="1308F944">
      <w:pPr>
        <w:spacing w:line="240" w:lineRule="atLeast"/>
        <w:jc w:val="center"/>
        <w:rPr>
          <w:rFonts w:asciiTheme="minorEastAsia" w:hAnsiTheme="minorEastAsia" w:eastAsiaTheme="minorEastAsia" w:cstheme="minorEastAsia"/>
          <w:sz w:val="28"/>
          <w:szCs w:val="36"/>
        </w:rPr>
      </w:pPr>
    </w:p>
    <w:p w14:paraId="30E7BD35">
      <w:pPr>
        <w:spacing w:line="240" w:lineRule="atLeast"/>
        <w:jc w:val="center"/>
        <w:rPr>
          <w:rFonts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无重大违法记录声明</w:t>
      </w:r>
    </w:p>
    <w:p w14:paraId="7A415084">
      <w:pPr>
        <w:spacing w:line="360" w:lineRule="auto"/>
        <w:rPr>
          <w:rFonts w:asciiTheme="minorEastAsia" w:hAnsiTheme="minorEastAsia" w:eastAsiaTheme="minorEastAsia" w:cstheme="minorEastAsia"/>
          <w:szCs w:val="21"/>
        </w:rPr>
      </w:pPr>
    </w:p>
    <w:p w14:paraId="67A45DB4">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江苏省血吸虫病防治研究所：</w:t>
      </w:r>
    </w:p>
    <w:p w14:paraId="68429184">
      <w:pPr>
        <w:spacing w:line="360" w:lineRule="auto"/>
        <w:rPr>
          <w:rFonts w:asciiTheme="minorEastAsia" w:hAnsiTheme="minorEastAsia" w:eastAsiaTheme="minorEastAsia" w:cstheme="minorEastAsia"/>
        </w:rPr>
      </w:pPr>
    </w:p>
    <w:p w14:paraId="5461E858">
      <w:pPr>
        <w:spacing w:line="360" w:lineRule="auto"/>
        <w:ind w:firstLine="336" w:firstLineChars="160"/>
        <w:rPr>
          <w:rFonts w:asciiTheme="minorEastAsia" w:hAnsiTheme="minorEastAsia" w:eastAsiaTheme="minorEastAsia" w:cstheme="minorEastAsia"/>
        </w:rPr>
      </w:pPr>
      <w:r>
        <w:rPr>
          <w:rFonts w:hint="eastAsia" w:asciiTheme="minorEastAsia" w:hAnsiTheme="minorEastAsia" w:eastAsiaTheme="minorEastAsia" w:cstheme="minorEastAsia"/>
        </w:rPr>
        <w:t>我单位（供应商名称）郑重声明：</w:t>
      </w:r>
    </w:p>
    <w:p w14:paraId="5EA87C8A">
      <w:pPr>
        <w:widowControl/>
        <w:shd w:val="clear" w:color="auto" w:fill="FFFFFF"/>
        <w:spacing w:line="360" w:lineRule="auto"/>
        <w:ind w:firstLine="308" w:firstLineChars="147"/>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kern w:val="0"/>
          <w:szCs w:val="21"/>
        </w:rPr>
        <w:t>我单位</w:t>
      </w:r>
      <w:r>
        <w:rPr>
          <w:rFonts w:hint="eastAsia" w:asciiTheme="minorEastAsia" w:hAnsiTheme="minorEastAsia" w:eastAsiaTheme="minorEastAsia" w:cstheme="minorEastAsia"/>
        </w:rPr>
        <w:t>参加政府采购活动前3年内在经营活动中（</w:t>
      </w:r>
      <w:r>
        <w:rPr>
          <w:rFonts w:hint="eastAsia" w:asciiTheme="minorEastAsia" w:hAnsiTheme="minorEastAsia" w:eastAsiaTheme="minorEastAsia" w:cstheme="minorEastAsia"/>
          <w:b/>
          <w:i/>
          <w:u w:val="single"/>
        </w:rPr>
        <w:t>在下划线上如实填写：有或没有</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b/>
        </w:rPr>
        <w:t>重大违法记录</w:t>
      </w:r>
      <w:r>
        <w:rPr>
          <w:rFonts w:hint="eastAsia" w:asciiTheme="minorEastAsia" w:hAnsiTheme="minorEastAsia" w:eastAsiaTheme="minorEastAsia" w:cstheme="minorEastAsia"/>
          <w:b/>
          <w:kern w:val="0"/>
          <w:szCs w:val="21"/>
        </w:rPr>
        <w:t>，且不是失信被执行人、重大税收违法案件当事人名单、政府采购严重违法失信行为记录名单的供应商。</w:t>
      </w:r>
    </w:p>
    <w:p w14:paraId="5EBF577C">
      <w:pPr>
        <w:spacing w:line="360" w:lineRule="auto"/>
        <w:ind w:firstLine="420" w:firstLineChars="200"/>
        <w:rPr>
          <w:rFonts w:asciiTheme="minorEastAsia" w:hAnsiTheme="minorEastAsia" w:eastAsiaTheme="minorEastAsia" w:cstheme="minorEastAsia"/>
        </w:rPr>
      </w:pPr>
    </w:p>
    <w:p w14:paraId="1FD5DCF4">
      <w:pPr>
        <w:spacing w:line="360" w:lineRule="auto"/>
        <w:ind w:firstLine="315" w:firstLineChars="150"/>
        <w:rPr>
          <w:rFonts w:asciiTheme="minorEastAsia" w:hAnsiTheme="minorEastAsia" w:eastAsiaTheme="minorEastAsia" w:cstheme="minorEastAsia"/>
        </w:rPr>
      </w:pPr>
      <w:r>
        <w:rPr>
          <w:rFonts w:hint="eastAsia" w:asciiTheme="minorEastAsia" w:hAnsiTheme="minorEastAsia" w:eastAsiaTheme="minorEastAsia" w:cstheme="minorEastAsia"/>
        </w:rPr>
        <w:t>（说明：政府采购法第二十二条第一款第五项所称重大违法记录，是指供应商因违法经营受到刑事处罚或者责令停产停业、吊销许可证或者执照、较大数额罚款等行政处罚。）</w:t>
      </w:r>
    </w:p>
    <w:p w14:paraId="593D2B5E">
      <w:pPr>
        <w:spacing w:line="360" w:lineRule="auto"/>
        <w:rPr>
          <w:rFonts w:asciiTheme="minorEastAsia" w:hAnsiTheme="minorEastAsia" w:eastAsiaTheme="minorEastAsia" w:cstheme="minorEastAsia"/>
        </w:rPr>
      </w:pPr>
    </w:p>
    <w:p w14:paraId="521D03B0">
      <w:pPr>
        <w:spacing w:line="360" w:lineRule="auto"/>
        <w:rPr>
          <w:rFonts w:asciiTheme="minorEastAsia" w:hAnsiTheme="minorEastAsia" w:eastAsiaTheme="minorEastAsia" w:cstheme="minorEastAsia"/>
        </w:rPr>
      </w:pPr>
    </w:p>
    <w:p w14:paraId="5BF1C4D4">
      <w:pPr>
        <w:spacing w:line="360" w:lineRule="auto"/>
        <w:ind w:firstLine="5103" w:firstLineChars="2430"/>
        <w:rPr>
          <w:rFonts w:asciiTheme="minorEastAsia" w:hAnsiTheme="minorEastAsia" w:eastAsiaTheme="minorEastAsia" w:cstheme="minorEastAsia"/>
        </w:rPr>
      </w:pPr>
      <w:r>
        <w:rPr>
          <w:rFonts w:hint="eastAsia" w:asciiTheme="minorEastAsia" w:hAnsiTheme="minorEastAsia" w:eastAsiaTheme="minorEastAsia" w:cstheme="minorEastAsia"/>
        </w:rPr>
        <w:t>声明人：（公章）</w:t>
      </w:r>
    </w:p>
    <w:p w14:paraId="138ABC2A">
      <w:pPr>
        <w:autoSpaceDE w:val="0"/>
        <w:autoSpaceDN w:val="0"/>
        <w:adjustRightInd w:val="0"/>
        <w:spacing w:line="360" w:lineRule="auto"/>
        <w:ind w:firstLine="5040" w:firstLineChars="2400"/>
        <w:rPr>
          <w:rFonts w:asciiTheme="minorEastAsia" w:hAnsiTheme="minorEastAsia" w:eastAsiaTheme="minorEastAsia" w:cstheme="minorEastAsia"/>
          <w:b/>
        </w:rPr>
      </w:pPr>
      <w:r>
        <w:rPr>
          <w:rFonts w:hint="eastAsia" w:asciiTheme="minorEastAsia" w:hAnsiTheme="minorEastAsia" w:eastAsiaTheme="minorEastAsia" w:cstheme="minorEastAsia"/>
          <w:szCs w:val="21"/>
          <w:lang w:val="zh-CN"/>
        </w:rPr>
        <w:t>日期：</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val="zh-CN"/>
        </w:rPr>
        <w:t>年</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val="zh-CN"/>
        </w:rPr>
        <w:t>月</w:t>
      </w:r>
      <w:r>
        <w:rPr>
          <w:rFonts w:hint="eastAsia" w:asciiTheme="minorEastAsia" w:hAnsiTheme="minorEastAsia" w:eastAsiaTheme="minorEastAsia" w:cstheme="minorEastAsia"/>
          <w:b/>
          <w:szCs w:val="21"/>
          <w:lang w:val="zh-CN"/>
        </w:rPr>
        <w:br w:type="page"/>
      </w:r>
    </w:p>
    <w:p w14:paraId="3C63AD7A">
      <w:pPr>
        <w:autoSpaceDE w:val="0"/>
        <w:autoSpaceDN w:val="0"/>
        <w:adjustRightInd w:val="0"/>
        <w:spacing w:line="360" w:lineRule="auto"/>
        <w:rPr>
          <w:rFonts w:asciiTheme="minorEastAsia" w:hAnsiTheme="minorEastAsia" w:eastAsiaTheme="minorEastAsia" w:cstheme="minorEastAsia"/>
          <w:b/>
        </w:rPr>
      </w:pPr>
    </w:p>
    <w:p w14:paraId="0A555DAA">
      <w:pPr>
        <w:autoSpaceDE w:val="0"/>
        <w:autoSpaceDN w:val="0"/>
        <w:adjustRightInd w:val="0"/>
        <w:spacing w:line="360" w:lineRule="auto"/>
        <w:rPr>
          <w:rFonts w:asciiTheme="minorEastAsia" w:hAnsiTheme="minorEastAsia" w:eastAsiaTheme="minorEastAsia" w:cstheme="minorEastAsia"/>
          <w:b/>
        </w:rPr>
      </w:pPr>
    </w:p>
    <w:p w14:paraId="4AC36FB7">
      <w:pPr>
        <w:autoSpaceDE w:val="0"/>
        <w:autoSpaceDN w:val="0"/>
        <w:adjustRightInd w:val="0"/>
        <w:spacing w:line="360" w:lineRule="auto"/>
        <w:rPr>
          <w:rFonts w:asciiTheme="minorEastAsia" w:hAnsiTheme="minorEastAsia" w:eastAsiaTheme="minorEastAsia" w:cstheme="minorEastAsia"/>
          <w:b/>
        </w:rPr>
      </w:pPr>
      <w:r>
        <w:rPr>
          <w:rFonts w:hint="eastAsia" w:asciiTheme="minorEastAsia" w:hAnsiTheme="minorEastAsia" w:eastAsiaTheme="minorEastAsia" w:cstheme="minorEastAsia"/>
          <w:b/>
        </w:rPr>
        <w:t>附件十一、 资格资信证明文件</w:t>
      </w:r>
    </w:p>
    <w:p w14:paraId="7EE79043">
      <w:pPr>
        <w:autoSpaceDE w:val="0"/>
        <w:autoSpaceDN w:val="0"/>
        <w:adjustRightInd w:val="0"/>
        <w:spacing w:line="360" w:lineRule="auto"/>
        <w:rPr>
          <w:rFonts w:asciiTheme="minorEastAsia" w:hAnsiTheme="minorEastAsia" w:eastAsiaTheme="minorEastAsia" w:cstheme="minorEastAsia"/>
          <w:b/>
        </w:rPr>
      </w:pPr>
    </w:p>
    <w:p w14:paraId="122CC224">
      <w:pPr>
        <w:autoSpaceDE w:val="0"/>
        <w:autoSpaceDN w:val="0"/>
        <w:adjustRightInd w:val="0"/>
        <w:spacing w:line="360" w:lineRule="auto"/>
        <w:rPr>
          <w:rFonts w:asciiTheme="minorEastAsia" w:hAnsiTheme="minorEastAsia" w:eastAsiaTheme="minorEastAsia" w:cstheme="minorEastAsia"/>
          <w:b/>
        </w:rPr>
      </w:pPr>
    </w:p>
    <w:p w14:paraId="041B54ED">
      <w:pPr>
        <w:autoSpaceDE w:val="0"/>
        <w:autoSpaceDN w:val="0"/>
        <w:adjustRightInd w:val="0"/>
        <w:spacing w:line="360" w:lineRule="auto"/>
        <w:rPr>
          <w:rFonts w:asciiTheme="minorEastAsia" w:hAnsiTheme="minorEastAsia" w:eastAsiaTheme="minorEastAsia" w:cstheme="minorEastAsia"/>
          <w:b/>
        </w:rPr>
      </w:pPr>
    </w:p>
    <w:p w14:paraId="5495F134">
      <w:pPr>
        <w:autoSpaceDE w:val="0"/>
        <w:autoSpaceDN w:val="0"/>
        <w:adjustRightInd w:val="0"/>
        <w:spacing w:line="360" w:lineRule="auto"/>
        <w:rPr>
          <w:rFonts w:asciiTheme="minorEastAsia" w:hAnsiTheme="minorEastAsia" w:eastAsiaTheme="minorEastAsia" w:cstheme="minorEastAsia"/>
          <w:b/>
        </w:rPr>
      </w:pPr>
    </w:p>
    <w:p w14:paraId="2CD2FE04">
      <w:pPr>
        <w:autoSpaceDE w:val="0"/>
        <w:autoSpaceDN w:val="0"/>
        <w:adjustRightInd w:val="0"/>
        <w:spacing w:line="360" w:lineRule="auto"/>
        <w:rPr>
          <w:rFonts w:asciiTheme="minorEastAsia" w:hAnsiTheme="minorEastAsia" w:eastAsiaTheme="minorEastAsia" w:cstheme="minorEastAsia"/>
          <w:b/>
        </w:rPr>
      </w:pPr>
    </w:p>
    <w:p w14:paraId="614BF5AE">
      <w:pPr>
        <w:autoSpaceDE w:val="0"/>
        <w:autoSpaceDN w:val="0"/>
        <w:adjustRightInd w:val="0"/>
        <w:spacing w:line="360" w:lineRule="auto"/>
        <w:rPr>
          <w:rFonts w:asciiTheme="minorEastAsia" w:hAnsiTheme="minorEastAsia" w:eastAsiaTheme="minorEastAsia" w:cstheme="minorEastAsia"/>
          <w:b/>
        </w:rPr>
      </w:pPr>
    </w:p>
    <w:p w14:paraId="08392E63">
      <w:pPr>
        <w:autoSpaceDE w:val="0"/>
        <w:autoSpaceDN w:val="0"/>
        <w:adjustRightInd w:val="0"/>
        <w:spacing w:line="360" w:lineRule="auto"/>
        <w:rPr>
          <w:rFonts w:asciiTheme="minorEastAsia" w:hAnsiTheme="minorEastAsia" w:eastAsiaTheme="minorEastAsia" w:cstheme="minorEastAsia"/>
          <w:b/>
        </w:rPr>
      </w:pPr>
    </w:p>
    <w:p w14:paraId="3578AE68">
      <w:pPr>
        <w:autoSpaceDE w:val="0"/>
        <w:autoSpaceDN w:val="0"/>
        <w:adjustRightInd w:val="0"/>
        <w:spacing w:line="360" w:lineRule="auto"/>
        <w:rPr>
          <w:rFonts w:asciiTheme="minorEastAsia" w:hAnsiTheme="minorEastAsia" w:eastAsiaTheme="minorEastAsia" w:cstheme="minorEastAsia"/>
          <w:b/>
        </w:rPr>
      </w:pPr>
    </w:p>
    <w:p w14:paraId="1CB4678F">
      <w:pPr>
        <w:autoSpaceDE w:val="0"/>
        <w:autoSpaceDN w:val="0"/>
        <w:adjustRightInd w:val="0"/>
        <w:spacing w:line="360" w:lineRule="auto"/>
        <w:rPr>
          <w:rFonts w:asciiTheme="minorEastAsia" w:hAnsiTheme="minorEastAsia" w:eastAsiaTheme="minorEastAsia" w:cstheme="minorEastAsia"/>
          <w:b/>
        </w:rPr>
      </w:pPr>
      <w:r>
        <w:rPr>
          <w:rFonts w:hint="eastAsia" w:asciiTheme="minorEastAsia" w:hAnsiTheme="minorEastAsia" w:eastAsiaTheme="minorEastAsia" w:cstheme="minorEastAsia"/>
          <w:b/>
        </w:rPr>
        <w:t>附件十二、其他</w:t>
      </w:r>
    </w:p>
    <w:p w14:paraId="14D7E25A">
      <w:pPr>
        <w:pStyle w:val="21"/>
        <w:ind w:left="1260"/>
        <w:rPr>
          <w:rFonts w:asciiTheme="minorEastAsia" w:hAnsiTheme="minorEastAsia" w:eastAsiaTheme="minorEastAsia" w:cstheme="minorEastAsia"/>
          <w:b/>
        </w:rPr>
      </w:pPr>
    </w:p>
    <w:p w14:paraId="3DCC34CF">
      <w:pPr>
        <w:jc w:val="center"/>
        <w:rPr>
          <w:rFonts w:asciiTheme="minorEastAsia" w:hAnsiTheme="minorEastAsia" w:eastAsiaTheme="minorEastAsia" w:cstheme="minorEastAsia"/>
          <w:b/>
          <w:bCs/>
          <w:szCs w:val="21"/>
        </w:rPr>
      </w:pPr>
    </w:p>
    <w:p w14:paraId="1549D833">
      <w:pPr>
        <w:jc w:val="center"/>
        <w:rPr>
          <w:rFonts w:asciiTheme="minorEastAsia" w:hAnsiTheme="minorEastAsia" w:eastAsiaTheme="minorEastAsia" w:cstheme="minorEastAsia"/>
          <w:b/>
          <w:bCs/>
          <w:szCs w:val="21"/>
        </w:rPr>
      </w:pPr>
    </w:p>
    <w:p w14:paraId="534A2C56">
      <w:pPr>
        <w:rPr>
          <w:rFonts w:asciiTheme="minorEastAsia" w:hAnsiTheme="minorEastAsia" w:eastAsiaTheme="minorEastAsia" w:cstheme="minorEastAsia"/>
        </w:rPr>
      </w:pPr>
    </w:p>
    <w:sectPr>
      <w:headerReference r:id="rId3" w:type="default"/>
      <w:pgSz w:w="11906" w:h="16838"/>
      <w:pgMar w:top="1440" w:right="1800" w:bottom="1440" w:left="16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
    <w:altName w:val="Arial"/>
    <w:panose1 w:val="00000000000000000000"/>
    <w:charset w:val="00"/>
    <w:family w:val="swiss"/>
    <w:pitch w:val="default"/>
    <w:sig w:usb0="00000000" w:usb1="00000000" w:usb2="00000000" w:usb3="00000000" w:csb0="00000001" w:csb1="00000000"/>
  </w:font>
  <w:font w:name="KNLe">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1328A">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chineseCountingThousand"/>
      <w:lvlText w:val="%1、"/>
      <w:lvlJc w:val="left"/>
      <w:pPr>
        <w:ind w:left="562" w:hanging="420"/>
      </w:pPr>
      <w:rPr>
        <w:rFonts w:hint="eastAsia"/>
      </w:rPr>
    </w:lvl>
    <w:lvl w:ilvl="1" w:tentative="0">
      <w:start w:val="1"/>
      <w:numFmt w:val="lowerLetter"/>
      <w:pStyle w:val="201"/>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6"/>
    <w:multiLevelType w:val="multilevel"/>
    <w:tmpl w:val="00000006"/>
    <w:lvl w:ilvl="0" w:tentative="0">
      <w:start w:val="1"/>
      <w:numFmt w:val="chineseCountingThousand"/>
      <w:pStyle w:val="2"/>
      <w:suff w:val="nothing"/>
      <w:lvlText w:val="第%1章"/>
      <w:lvlJc w:val="left"/>
      <w:pPr>
        <w:ind w:left="0" w:firstLine="0"/>
      </w:pPr>
    </w:lvl>
    <w:lvl w:ilvl="1" w:tentative="0">
      <w:start w:val="1"/>
      <w:numFmt w:val="none"/>
      <w:pStyle w:val="3"/>
      <w:suff w:val="nothing"/>
      <w:lvlText w:val=""/>
      <w:lvlJc w:val="left"/>
      <w:pPr>
        <w:ind w:left="0" w:firstLine="0"/>
      </w:pPr>
    </w:lvl>
    <w:lvl w:ilvl="2" w:tentative="0">
      <w:start w:val="1"/>
      <w:numFmt w:val="none"/>
      <w:pStyle w:val="4"/>
      <w:suff w:val="nothing"/>
      <w:lvlText w:val=""/>
      <w:lvlJc w:val="left"/>
      <w:pPr>
        <w:ind w:left="0" w:firstLine="0"/>
      </w:pPr>
    </w:lvl>
    <w:lvl w:ilvl="3" w:tentative="0">
      <w:start w:val="1"/>
      <w:numFmt w:val="none"/>
      <w:pStyle w:val="5"/>
      <w:suff w:val="nothing"/>
      <w:lvlText w:val=""/>
      <w:lvlJc w:val="left"/>
      <w:pPr>
        <w:ind w:left="0" w:firstLine="0"/>
      </w:pPr>
    </w:lvl>
    <w:lvl w:ilvl="4" w:tentative="0">
      <w:start w:val="1"/>
      <w:numFmt w:val="none"/>
      <w:pStyle w:val="6"/>
      <w:suff w:val="nothing"/>
      <w:lvlText w:val=""/>
      <w:lvlJc w:val="left"/>
      <w:pPr>
        <w:ind w:left="0" w:firstLine="0"/>
      </w:pPr>
    </w:lvl>
    <w:lvl w:ilvl="5" w:tentative="0">
      <w:start w:val="1"/>
      <w:numFmt w:val="none"/>
      <w:pStyle w:val="7"/>
      <w:suff w:val="nothing"/>
      <w:lvlText w:val=""/>
      <w:lvlJc w:val="left"/>
      <w:pPr>
        <w:ind w:left="0" w:firstLine="0"/>
      </w:pPr>
    </w:lvl>
    <w:lvl w:ilvl="6" w:tentative="0">
      <w:start w:val="1"/>
      <w:numFmt w:val="none"/>
      <w:pStyle w:val="8"/>
      <w:suff w:val="nothing"/>
      <w:lvlText w:val=""/>
      <w:lvlJc w:val="left"/>
      <w:pPr>
        <w:ind w:left="0" w:firstLine="0"/>
      </w:pPr>
    </w:lvl>
    <w:lvl w:ilvl="7" w:tentative="0">
      <w:start w:val="1"/>
      <w:numFmt w:val="none"/>
      <w:pStyle w:val="9"/>
      <w:suff w:val="nothing"/>
      <w:lvlText w:val=""/>
      <w:lvlJc w:val="left"/>
      <w:pPr>
        <w:ind w:left="0" w:firstLine="0"/>
      </w:pPr>
    </w:lvl>
    <w:lvl w:ilvl="8" w:tentative="0">
      <w:start w:val="1"/>
      <w:numFmt w:val="none"/>
      <w:pStyle w:val="10"/>
      <w:suff w:val="nothing"/>
      <w:lvlText w:val=""/>
      <w:lvlJc w:val="left"/>
      <w:pPr>
        <w:ind w:left="0" w:firstLine="0"/>
      </w:pPr>
    </w:lvl>
  </w:abstractNum>
  <w:abstractNum w:abstractNumId="2">
    <w:nsid w:val="0053208E"/>
    <w:multiLevelType w:val="multilevel"/>
    <w:tmpl w:val="0053208E"/>
    <w:lvl w:ilvl="0" w:tentative="0">
      <w:start w:val="1"/>
      <w:numFmt w:val="decimal"/>
      <w:lvlText w:val="%1."/>
      <w:lvlJc w:val="left"/>
      <w:pPr>
        <w:tabs>
          <w:tab w:val="left" w:pos="420"/>
        </w:tabs>
        <w:ind w:left="603" w:hanging="393"/>
      </w:pPr>
      <w:rPr>
        <w:rFonts w:hAnsi="Arial Unicode MS"/>
        <w:caps w:val="0"/>
        <w:smallCaps w:val="0"/>
        <w:strike w:val="0"/>
        <w:dstrike w:val="0"/>
        <w:spacing w:val="0"/>
        <w:w w:val="100"/>
        <w:kern w:val="0"/>
        <w:position w:val="0"/>
        <w:highlight w:val="none"/>
        <w:vertAlign w:val="baseline"/>
      </w:rPr>
    </w:lvl>
    <w:lvl w:ilvl="1" w:tentative="0">
      <w:start w:val="1"/>
      <w:numFmt w:val="decimal"/>
      <w:lvlText w:val="%2."/>
      <w:lvlJc w:val="left"/>
      <w:pPr>
        <w:tabs>
          <w:tab w:val="left" w:pos="420"/>
        </w:tabs>
        <w:ind w:left="753" w:hanging="393"/>
      </w:pPr>
      <w:rPr>
        <w:rFonts w:hAnsi="Arial Unicode MS"/>
        <w:caps w:val="0"/>
        <w:smallCaps w:val="0"/>
        <w:strike w:val="0"/>
        <w:dstrike w:val="0"/>
        <w:spacing w:val="0"/>
        <w:w w:val="100"/>
        <w:kern w:val="0"/>
        <w:position w:val="0"/>
        <w:highlight w:val="none"/>
        <w:vertAlign w:val="baseline"/>
      </w:rPr>
    </w:lvl>
    <w:lvl w:ilvl="2" w:tentative="0">
      <w:start w:val="1"/>
      <w:numFmt w:val="decimal"/>
      <w:lvlText w:val="%3."/>
      <w:lvlJc w:val="left"/>
      <w:pPr>
        <w:tabs>
          <w:tab w:val="left" w:pos="420"/>
        </w:tabs>
        <w:ind w:left="1113" w:hanging="393"/>
      </w:pPr>
      <w:rPr>
        <w:rFonts w:hAnsi="Arial Unicode MS"/>
        <w:caps w:val="0"/>
        <w:smallCaps w:val="0"/>
        <w:strike w:val="0"/>
        <w:dstrike w:val="0"/>
        <w:spacing w:val="0"/>
        <w:w w:val="100"/>
        <w:kern w:val="0"/>
        <w:position w:val="0"/>
        <w:highlight w:val="none"/>
        <w:vertAlign w:val="baseline"/>
      </w:rPr>
    </w:lvl>
    <w:lvl w:ilvl="3" w:tentative="0">
      <w:start w:val="1"/>
      <w:numFmt w:val="decimal"/>
      <w:lvlText w:val="%4."/>
      <w:lvlJc w:val="left"/>
      <w:pPr>
        <w:tabs>
          <w:tab w:val="left" w:pos="420"/>
        </w:tabs>
        <w:ind w:left="1473" w:hanging="393"/>
      </w:pPr>
      <w:rPr>
        <w:rFonts w:hAnsi="Arial Unicode MS"/>
        <w:caps w:val="0"/>
        <w:smallCaps w:val="0"/>
        <w:strike w:val="0"/>
        <w:dstrike w:val="0"/>
        <w:spacing w:val="0"/>
        <w:w w:val="100"/>
        <w:kern w:val="0"/>
        <w:position w:val="0"/>
        <w:highlight w:val="none"/>
        <w:vertAlign w:val="baseline"/>
      </w:rPr>
    </w:lvl>
    <w:lvl w:ilvl="4" w:tentative="0">
      <w:start w:val="1"/>
      <w:numFmt w:val="decimal"/>
      <w:lvlText w:val="%5."/>
      <w:lvlJc w:val="left"/>
      <w:pPr>
        <w:tabs>
          <w:tab w:val="left" w:pos="420"/>
        </w:tabs>
        <w:ind w:left="1833" w:hanging="393"/>
      </w:pPr>
      <w:rPr>
        <w:rFonts w:hAnsi="Arial Unicode MS"/>
        <w:caps w:val="0"/>
        <w:smallCaps w:val="0"/>
        <w:strike w:val="0"/>
        <w:dstrike w:val="0"/>
        <w:spacing w:val="0"/>
        <w:w w:val="100"/>
        <w:kern w:val="0"/>
        <w:position w:val="0"/>
        <w:highlight w:val="none"/>
        <w:vertAlign w:val="baseline"/>
      </w:rPr>
    </w:lvl>
    <w:lvl w:ilvl="5" w:tentative="0">
      <w:start w:val="1"/>
      <w:numFmt w:val="decimal"/>
      <w:lvlText w:val="%6."/>
      <w:lvlJc w:val="left"/>
      <w:pPr>
        <w:tabs>
          <w:tab w:val="left" w:pos="420"/>
        </w:tabs>
        <w:ind w:left="2193" w:hanging="393"/>
      </w:pPr>
      <w:rPr>
        <w:rFonts w:hAnsi="Arial Unicode MS"/>
        <w:caps w:val="0"/>
        <w:smallCaps w:val="0"/>
        <w:strike w:val="0"/>
        <w:dstrike w:val="0"/>
        <w:spacing w:val="0"/>
        <w:w w:val="100"/>
        <w:kern w:val="0"/>
        <w:position w:val="0"/>
        <w:highlight w:val="none"/>
        <w:vertAlign w:val="baseline"/>
      </w:rPr>
    </w:lvl>
    <w:lvl w:ilvl="6" w:tentative="0">
      <w:start w:val="1"/>
      <w:numFmt w:val="decimal"/>
      <w:lvlText w:val="%7."/>
      <w:lvlJc w:val="left"/>
      <w:pPr>
        <w:tabs>
          <w:tab w:val="left" w:pos="420"/>
        </w:tabs>
        <w:ind w:left="2553" w:hanging="393"/>
      </w:pPr>
      <w:rPr>
        <w:rFonts w:hAnsi="Arial Unicode MS"/>
        <w:caps w:val="0"/>
        <w:smallCaps w:val="0"/>
        <w:strike w:val="0"/>
        <w:dstrike w:val="0"/>
        <w:spacing w:val="0"/>
        <w:w w:val="100"/>
        <w:kern w:val="0"/>
        <w:position w:val="0"/>
        <w:highlight w:val="none"/>
        <w:vertAlign w:val="baseline"/>
      </w:rPr>
    </w:lvl>
    <w:lvl w:ilvl="7" w:tentative="0">
      <w:start w:val="1"/>
      <w:numFmt w:val="decimal"/>
      <w:lvlText w:val="%8."/>
      <w:lvlJc w:val="left"/>
      <w:pPr>
        <w:tabs>
          <w:tab w:val="left" w:pos="420"/>
        </w:tabs>
        <w:ind w:left="2913" w:hanging="393"/>
      </w:pPr>
      <w:rPr>
        <w:rFonts w:hAnsi="Arial Unicode MS"/>
        <w:caps w:val="0"/>
        <w:smallCaps w:val="0"/>
        <w:strike w:val="0"/>
        <w:dstrike w:val="0"/>
        <w:spacing w:val="0"/>
        <w:w w:val="100"/>
        <w:kern w:val="0"/>
        <w:position w:val="0"/>
        <w:highlight w:val="none"/>
        <w:vertAlign w:val="baseline"/>
      </w:rPr>
    </w:lvl>
    <w:lvl w:ilvl="8" w:tentative="0">
      <w:start w:val="1"/>
      <w:numFmt w:val="decimal"/>
      <w:lvlText w:val="%9."/>
      <w:lvlJc w:val="left"/>
      <w:pPr>
        <w:tabs>
          <w:tab w:val="left" w:pos="420"/>
        </w:tabs>
        <w:ind w:left="3273" w:hanging="393"/>
      </w:pPr>
      <w:rPr>
        <w:rFonts w:hAnsi="Arial Unicode MS"/>
        <w:caps w:val="0"/>
        <w:smallCaps w:val="0"/>
        <w:strike w:val="0"/>
        <w:dstrike w:val="0"/>
        <w:spacing w:val="0"/>
        <w:w w:val="100"/>
        <w:kern w:val="0"/>
        <w:position w:val="0"/>
        <w:highlight w:val="none"/>
        <w:vertAlign w:val="baseline"/>
      </w:rPr>
    </w:lvl>
  </w:abstractNum>
  <w:abstractNum w:abstractNumId="3">
    <w:nsid w:val="130A2188"/>
    <w:multiLevelType w:val="multilevel"/>
    <w:tmpl w:val="130A2188"/>
    <w:lvl w:ilvl="0" w:tentative="0">
      <w:start w:val="1"/>
      <w:numFmt w:val="chineseCountingThousand"/>
      <w:pStyle w:val="144"/>
      <w:lvlText w:val="%1"/>
      <w:lvlJc w:val="left"/>
      <w:pPr>
        <w:ind w:left="425" w:hanging="425"/>
      </w:pPr>
      <w:rPr>
        <w:rFonts w:hint="eastAsia" w:ascii="Arial Unicode MS" w:hAnsi="Arial Unicode MS" w:eastAsia="微软雅黑"/>
        <w:b/>
        <w:i w:val="0"/>
        <w:lang w:val="en-US"/>
      </w:rPr>
    </w:lvl>
    <w:lvl w:ilvl="1" w:tentative="0">
      <w:start w:val="1"/>
      <w:numFmt w:val="decimal"/>
      <w:pStyle w:val="164"/>
      <w:isLgl/>
      <w:lvlText w:val="%1.%2"/>
      <w:lvlJc w:val="left"/>
      <w:pPr>
        <w:ind w:left="425" w:hanging="425"/>
      </w:pPr>
      <w:rPr>
        <w:rFonts w:hint="eastAsia" w:ascii="Arial Unicode MS" w:hAnsi="Arial Unicode MS" w:eastAsia="微软雅黑"/>
        <w:b/>
        <w:i w:val="0"/>
      </w:rPr>
    </w:lvl>
    <w:lvl w:ilvl="2" w:tentative="0">
      <w:start w:val="1"/>
      <w:numFmt w:val="decimal"/>
      <w:pStyle w:val="178"/>
      <w:isLgl/>
      <w:lvlText w:val="%1.%2.%3"/>
      <w:lvlJc w:val="left"/>
      <w:pPr>
        <w:ind w:left="425" w:hanging="425"/>
      </w:pPr>
      <w:rPr>
        <w:rFonts w:hint="eastAsia" w:ascii="Arial Unicode MS" w:hAnsi="Arial Unicode MS" w:eastAsia="微软雅黑"/>
        <w:b/>
        <w:i w:val="0"/>
      </w:rPr>
    </w:lvl>
    <w:lvl w:ilvl="3" w:tentative="0">
      <w:start w:val="1"/>
      <w:numFmt w:val="decimal"/>
      <w:isLgl/>
      <w:lvlText w:val="%1.%2.%3.%4"/>
      <w:lvlJc w:val="left"/>
      <w:pPr>
        <w:ind w:left="425" w:hanging="425"/>
      </w:pPr>
      <w:rPr>
        <w:rFonts w:hint="eastAsia" w:ascii="Arial Unicode MS" w:hAnsi="Arial Unicode MS" w:eastAsia="微软雅黑"/>
        <w:b/>
        <w:i w:val="0"/>
      </w:rPr>
    </w:lvl>
    <w:lvl w:ilvl="4" w:tentative="0">
      <w:start w:val="1"/>
      <w:numFmt w:val="decimal"/>
      <w:isLgl/>
      <w:lvlText w:val="%1.%2.%3.%4.%5"/>
      <w:lvlJc w:val="left"/>
      <w:pPr>
        <w:ind w:left="425" w:hanging="425"/>
      </w:pPr>
      <w:rPr>
        <w:rFonts w:hint="eastAsia" w:ascii="Arial Unicode MS" w:hAnsi="Arial Unicode MS" w:eastAsia="微软雅黑"/>
        <w:b/>
        <w:i w:val="0"/>
      </w:rPr>
    </w:lvl>
    <w:lvl w:ilvl="5" w:tentative="0">
      <w:start w:val="1"/>
      <w:numFmt w:val="none"/>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hmZmEwMTM3ZWZlMDRhODdiOTg3NzcyOTYwOWI1MTUifQ=="/>
  </w:docVars>
  <w:rsids>
    <w:rsidRoot w:val="00172A27"/>
    <w:rsid w:val="000033BC"/>
    <w:rsid w:val="000037BA"/>
    <w:rsid w:val="00003E09"/>
    <w:rsid w:val="00004ADD"/>
    <w:rsid w:val="00006365"/>
    <w:rsid w:val="00013EE1"/>
    <w:rsid w:val="00016168"/>
    <w:rsid w:val="000207B3"/>
    <w:rsid w:val="00020AA1"/>
    <w:rsid w:val="00020F19"/>
    <w:rsid w:val="000240F2"/>
    <w:rsid w:val="00024385"/>
    <w:rsid w:val="0002464E"/>
    <w:rsid w:val="00026D12"/>
    <w:rsid w:val="00031EC9"/>
    <w:rsid w:val="00032B4A"/>
    <w:rsid w:val="00032EB2"/>
    <w:rsid w:val="00033F13"/>
    <w:rsid w:val="00035A5A"/>
    <w:rsid w:val="00037558"/>
    <w:rsid w:val="0004062C"/>
    <w:rsid w:val="000427E1"/>
    <w:rsid w:val="00042948"/>
    <w:rsid w:val="00043A61"/>
    <w:rsid w:val="00044757"/>
    <w:rsid w:val="00044FB9"/>
    <w:rsid w:val="000458DD"/>
    <w:rsid w:val="000473B7"/>
    <w:rsid w:val="00047F5E"/>
    <w:rsid w:val="00051706"/>
    <w:rsid w:val="00051ABD"/>
    <w:rsid w:val="00051BCC"/>
    <w:rsid w:val="00051EB2"/>
    <w:rsid w:val="000527C8"/>
    <w:rsid w:val="00054F7D"/>
    <w:rsid w:val="00056E6B"/>
    <w:rsid w:val="0006006F"/>
    <w:rsid w:val="00060B89"/>
    <w:rsid w:val="00062472"/>
    <w:rsid w:val="000640E2"/>
    <w:rsid w:val="0006476D"/>
    <w:rsid w:val="00064BCC"/>
    <w:rsid w:val="00067D84"/>
    <w:rsid w:val="00072185"/>
    <w:rsid w:val="00081250"/>
    <w:rsid w:val="000851FF"/>
    <w:rsid w:val="0008631F"/>
    <w:rsid w:val="000963C4"/>
    <w:rsid w:val="00096BB7"/>
    <w:rsid w:val="00097207"/>
    <w:rsid w:val="00097293"/>
    <w:rsid w:val="00097411"/>
    <w:rsid w:val="000978F6"/>
    <w:rsid w:val="00097C5F"/>
    <w:rsid w:val="000A117F"/>
    <w:rsid w:val="000A45A0"/>
    <w:rsid w:val="000A573E"/>
    <w:rsid w:val="000A7DA8"/>
    <w:rsid w:val="000B086C"/>
    <w:rsid w:val="000B21A6"/>
    <w:rsid w:val="000B4AC4"/>
    <w:rsid w:val="000B6FEE"/>
    <w:rsid w:val="000C3C47"/>
    <w:rsid w:val="000D18A2"/>
    <w:rsid w:val="000D4CDD"/>
    <w:rsid w:val="000E0528"/>
    <w:rsid w:val="000E27A8"/>
    <w:rsid w:val="000E513A"/>
    <w:rsid w:val="000E5792"/>
    <w:rsid w:val="000E595A"/>
    <w:rsid w:val="000E6BE6"/>
    <w:rsid w:val="000E70D0"/>
    <w:rsid w:val="000E7AEC"/>
    <w:rsid w:val="000F353A"/>
    <w:rsid w:val="000F3911"/>
    <w:rsid w:val="000F64B8"/>
    <w:rsid w:val="00100C2D"/>
    <w:rsid w:val="00102973"/>
    <w:rsid w:val="00106DF5"/>
    <w:rsid w:val="00107AD2"/>
    <w:rsid w:val="001106BC"/>
    <w:rsid w:val="001152DD"/>
    <w:rsid w:val="00115C20"/>
    <w:rsid w:val="0011699D"/>
    <w:rsid w:val="00116AB7"/>
    <w:rsid w:val="00121249"/>
    <w:rsid w:val="00123A13"/>
    <w:rsid w:val="00123BF2"/>
    <w:rsid w:val="00124DDA"/>
    <w:rsid w:val="00125FE2"/>
    <w:rsid w:val="0013061E"/>
    <w:rsid w:val="00130C01"/>
    <w:rsid w:val="001315EC"/>
    <w:rsid w:val="00132750"/>
    <w:rsid w:val="00132B37"/>
    <w:rsid w:val="00132D0F"/>
    <w:rsid w:val="00133C84"/>
    <w:rsid w:val="0013431C"/>
    <w:rsid w:val="0014045A"/>
    <w:rsid w:val="0014108C"/>
    <w:rsid w:val="00141A8B"/>
    <w:rsid w:val="00142258"/>
    <w:rsid w:val="00145CD4"/>
    <w:rsid w:val="001468E9"/>
    <w:rsid w:val="00153691"/>
    <w:rsid w:val="00156B27"/>
    <w:rsid w:val="00156C22"/>
    <w:rsid w:val="001620DA"/>
    <w:rsid w:val="00163D70"/>
    <w:rsid w:val="00165899"/>
    <w:rsid w:val="0016775F"/>
    <w:rsid w:val="001709AF"/>
    <w:rsid w:val="00172A27"/>
    <w:rsid w:val="00172BB0"/>
    <w:rsid w:val="00173F2B"/>
    <w:rsid w:val="00176ACB"/>
    <w:rsid w:val="00180512"/>
    <w:rsid w:val="00184409"/>
    <w:rsid w:val="00190367"/>
    <w:rsid w:val="00190B4C"/>
    <w:rsid w:val="0019168F"/>
    <w:rsid w:val="00193455"/>
    <w:rsid w:val="00197E0F"/>
    <w:rsid w:val="001A38B9"/>
    <w:rsid w:val="001A7DAF"/>
    <w:rsid w:val="001B0329"/>
    <w:rsid w:val="001B4A81"/>
    <w:rsid w:val="001B77CB"/>
    <w:rsid w:val="001C158D"/>
    <w:rsid w:val="001C226C"/>
    <w:rsid w:val="001C29EE"/>
    <w:rsid w:val="001C34CC"/>
    <w:rsid w:val="001C6D1C"/>
    <w:rsid w:val="001D3678"/>
    <w:rsid w:val="001D4C43"/>
    <w:rsid w:val="001D56B2"/>
    <w:rsid w:val="001E4541"/>
    <w:rsid w:val="001E566C"/>
    <w:rsid w:val="001E6506"/>
    <w:rsid w:val="001F2EB7"/>
    <w:rsid w:val="001F3EF6"/>
    <w:rsid w:val="00201CD1"/>
    <w:rsid w:val="00201D97"/>
    <w:rsid w:val="00202386"/>
    <w:rsid w:val="002035A8"/>
    <w:rsid w:val="00206E55"/>
    <w:rsid w:val="00207739"/>
    <w:rsid w:val="002079EB"/>
    <w:rsid w:val="00210C2B"/>
    <w:rsid w:val="00213F8B"/>
    <w:rsid w:val="00215B16"/>
    <w:rsid w:val="0021753F"/>
    <w:rsid w:val="002179DE"/>
    <w:rsid w:val="002215ED"/>
    <w:rsid w:val="00226A2F"/>
    <w:rsid w:val="00227213"/>
    <w:rsid w:val="00235A36"/>
    <w:rsid w:val="002368B0"/>
    <w:rsid w:val="0023761F"/>
    <w:rsid w:val="00241C7D"/>
    <w:rsid w:val="0024462B"/>
    <w:rsid w:val="0024570B"/>
    <w:rsid w:val="0025013B"/>
    <w:rsid w:val="002509DA"/>
    <w:rsid w:val="00250EDD"/>
    <w:rsid w:val="00253197"/>
    <w:rsid w:val="002570EE"/>
    <w:rsid w:val="002604F0"/>
    <w:rsid w:val="00263349"/>
    <w:rsid w:val="002708AF"/>
    <w:rsid w:val="0027124D"/>
    <w:rsid w:val="002740C3"/>
    <w:rsid w:val="00275C01"/>
    <w:rsid w:val="0027735C"/>
    <w:rsid w:val="0027753E"/>
    <w:rsid w:val="002810AC"/>
    <w:rsid w:val="002812A9"/>
    <w:rsid w:val="002812CC"/>
    <w:rsid w:val="002867C5"/>
    <w:rsid w:val="00293EC3"/>
    <w:rsid w:val="00295A7F"/>
    <w:rsid w:val="002A3AF4"/>
    <w:rsid w:val="002A74F1"/>
    <w:rsid w:val="002A7B32"/>
    <w:rsid w:val="002B7B7D"/>
    <w:rsid w:val="002C084A"/>
    <w:rsid w:val="002C24AF"/>
    <w:rsid w:val="002C4A64"/>
    <w:rsid w:val="002C6711"/>
    <w:rsid w:val="002D0AF1"/>
    <w:rsid w:val="002D15AE"/>
    <w:rsid w:val="002D2894"/>
    <w:rsid w:val="002D696C"/>
    <w:rsid w:val="002D7BA2"/>
    <w:rsid w:val="002E0562"/>
    <w:rsid w:val="002E0FD5"/>
    <w:rsid w:val="002E35B5"/>
    <w:rsid w:val="002E3BC8"/>
    <w:rsid w:val="002E585D"/>
    <w:rsid w:val="002E5CD7"/>
    <w:rsid w:val="002E67FB"/>
    <w:rsid w:val="002E6D7C"/>
    <w:rsid w:val="002F0C61"/>
    <w:rsid w:val="002F42AC"/>
    <w:rsid w:val="002F4462"/>
    <w:rsid w:val="002F5066"/>
    <w:rsid w:val="002F5D82"/>
    <w:rsid w:val="002F6084"/>
    <w:rsid w:val="0030167A"/>
    <w:rsid w:val="00304E56"/>
    <w:rsid w:val="00311ACA"/>
    <w:rsid w:val="003120B1"/>
    <w:rsid w:val="003129FD"/>
    <w:rsid w:val="00312B26"/>
    <w:rsid w:val="00313484"/>
    <w:rsid w:val="00313AEF"/>
    <w:rsid w:val="00313BF3"/>
    <w:rsid w:val="003141CA"/>
    <w:rsid w:val="003154A3"/>
    <w:rsid w:val="00320119"/>
    <w:rsid w:val="003203E5"/>
    <w:rsid w:val="003246D4"/>
    <w:rsid w:val="00326C8C"/>
    <w:rsid w:val="00327533"/>
    <w:rsid w:val="003309C5"/>
    <w:rsid w:val="003335D3"/>
    <w:rsid w:val="00334124"/>
    <w:rsid w:val="00340850"/>
    <w:rsid w:val="00341185"/>
    <w:rsid w:val="0034418A"/>
    <w:rsid w:val="00345DB5"/>
    <w:rsid w:val="00346E30"/>
    <w:rsid w:val="0034735E"/>
    <w:rsid w:val="00351AFA"/>
    <w:rsid w:val="003527FB"/>
    <w:rsid w:val="00352E13"/>
    <w:rsid w:val="00357CF7"/>
    <w:rsid w:val="003600F4"/>
    <w:rsid w:val="00360C88"/>
    <w:rsid w:val="003651BD"/>
    <w:rsid w:val="00367044"/>
    <w:rsid w:val="00367B01"/>
    <w:rsid w:val="00367B81"/>
    <w:rsid w:val="0037007A"/>
    <w:rsid w:val="00372366"/>
    <w:rsid w:val="00372537"/>
    <w:rsid w:val="00374628"/>
    <w:rsid w:val="003762DA"/>
    <w:rsid w:val="003767C0"/>
    <w:rsid w:val="00381242"/>
    <w:rsid w:val="00381F78"/>
    <w:rsid w:val="0038766E"/>
    <w:rsid w:val="00393EC0"/>
    <w:rsid w:val="003969C7"/>
    <w:rsid w:val="003A12C6"/>
    <w:rsid w:val="003A1936"/>
    <w:rsid w:val="003A2501"/>
    <w:rsid w:val="003A2F14"/>
    <w:rsid w:val="003A3E1F"/>
    <w:rsid w:val="003A477C"/>
    <w:rsid w:val="003A484D"/>
    <w:rsid w:val="003A565F"/>
    <w:rsid w:val="003B1470"/>
    <w:rsid w:val="003B57AF"/>
    <w:rsid w:val="003B5D74"/>
    <w:rsid w:val="003B5E57"/>
    <w:rsid w:val="003B6BFB"/>
    <w:rsid w:val="003B6DB0"/>
    <w:rsid w:val="003C2C2E"/>
    <w:rsid w:val="003C5B1B"/>
    <w:rsid w:val="003D11A8"/>
    <w:rsid w:val="003E0943"/>
    <w:rsid w:val="003E1379"/>
    <w:rsid w:val="003E582E"/>
    <w:rsid w:val="003F22CE"/>
    <w:rsid w:val="003F2F8E"/>
    <w:rsid w:val="003F2FB9"/>
    <w:rsid w:val="003F374E"/>
    <w:rsid w:val="003F49F0"/>
    <w:rsid w:val="003F604B"/>
    <w:rsid w:val="00400EF4"/>
    <w:rsid w:val="00401780"/>
    <w:rsid w:val="00403E2E"/>
    <w:rsid w:val="0040420E"/>
    <w:rsid w:val="00407F04"/>
    <w:rsid w:val="004112F7"/>
    <w:rsid w:val="004119C7"/>
    <w:rsid w:val="00413B7E"/>
    <w:rsid w:val="00413DA2"/>
    <w:rsid w:val="0041570F"/>
    <w:rsid w:val="004157AF"/>
    <w:rsid w:val="00420A4C"/>
    <w:rsid w:val="00423B77"/>
    <w:rsid w:val="0043177B"/>
    <w:rsid w:val="00432FE4"/>
    <w:rsid w:val="00434F67"/>
    <w:rsid w:val="00435AEC"/>
    <w:rsid w:val="004361EB"/>
    <w:rsid w:val="0043707B"/>
    <w:rsid w:val="00437119"/>
    <w:rsid w:val="00440CD0"/>
    <w:rsid w:val="0044226E"/>
    <w:rsid w:val="00443704"/>
    <w:rsid w:val="00447CE8"/>
    <w:rsid w:val="00447E6A"/>
    <w:rsid w:val="004506CC"/>
    <w:rsid w:val="0045464A"/>
    <w:rsid w:val="0045557D"/>
    <w:rsid w:val="00455A31"/>
    <w:rsid w:val="00455F44"/>
    <w:rsid w:val="00460E3D"/>
    <w:rsid w:val="0046330A"/>
    <w:rsid w:val="00463ACA"/>
    <w:rsid w:val="00463CB4"/>
    <w:rsid w:val="004642FE"/>
    <w:rsid w:val="00470C69"/>
    <w:rsid w:val="004726C8"/>
    <w:rsid w:val="00476ECA"/>
    <w:rsid w:val="00477B1A"/>
    <w:rsid w:val="00483480"/>
    <w:rsid w:val="00484798"/>
    <w:rsid w:val="004860C3"/>
    <w:rsid w:val="00492FA1"/>
    <w:rsid w:val="00497549"/>
    <w:rsid w:val="004A24F0"/>
    <w:rsid w:val="004A5E41"/>
    <w:rsid w:val="004B3307"/>
    <w:rsid w:val="004C1F95"/>
    <w:rsid w:val="004C4DBA"/>
    <w:rsid w:val="004C5EAB"/>
    <w:rsid w:val="004C6150"/>
    <w:rsid w:val="004C6A6C"/>
    <w:rsid w:val="004C6F0B"/>
    <w:rsid w:val="004C6F22"/>
    <w:rsid w:val="004C7623"/>
    <w:rsid w:val="004D07DF"/>
    <w:rsid w:val="004D611F"/>
    <w:rsid w:val="004D7D51"/>
    <w:rsid w:val="004E3F50"/>
    <w:rsid w:val="004E58AB"/>
    <w:rsid w:val="004E6188"/>
    <w:rsid w:val="004F0BBC"/>
    <w:rsid w:val="00501DC6"/>
    <w:rsid w:val="00502239"/>
    <w:rsid w:val="00502CFD"/>
    <w:rsid w:val="00502FF2"/>
    <w:rsid w:val="00506110"/>
    <w:rsid w:val="00507FE8"/>
    <w:rsid w:val="00512D9D"/>
    <w:rsid w:val="00517586"/>
    <w:rsid w:val="00520554"/>
    <w:rsid w:val="00521485"/>
    <w:rsid w:val="0052251E"/>
    <w:rsid w:val="005278AA"/>
    <w:rsid w:val="005334EE"/>
    <w:rsid w:val="0053471D"/>
    <w:rsid w:val="005358FA"/>
    <w:rsid w:val="00535C12"/>
    <w:rsid w:val="00542510"/>
    <w:rsid w:val="005430D6"/>
    <w:rsid w:val="0054652E"/>
    <w:rsid w:val="0054703C"/>
    <w:rsid w:val="00550D42"/>
    <w:rsid w:val="00550DC4"/>
    <w:rsid w:val="005514AF"/>
    <w:rsid w:val="00551B4A"/>
    <w:rsid w:val="00552394"/>
    <w:rsid w:val="005525C3"/>
    <w:rsid w:val="00552860"/>
    <w:rsid w:val="00554AFE"/>
    <w:rsid w:val="00557436"/>
    <w:rsid w:val="005627DD"/>
    <w:rsid w:val="0056374A"/>
    <w:rsid w:val="00566375"/>
    <w:rsid w:val="005674B8"/>
    <w:rsid w:val="00567937"/>
    <w:rsid w:val="00567F95"/>
    <w:rsid w:val="00572476"/>
    <w:rsid w:val="00573C88"/>
    <w:rsid w:val="005759AF"/>
    <w:rsid w:val="005770BB"/>
    <w:rsid w:val="00580AB2"/>
    <w:rsid w:val="00582092"/>
    <w:rsid w:val="005852C9"/>
    <w:rsid w:val="00585A68"/>
    <w:rsid w:val="005868C9"/>
    <w:rsid w:val="00586A03"/>
    <w:rsid w:val="00586B6F"/>
    <w:rsid w:val="00586E84"/>
    <w:rsid w:val="005877F6"/>
    <w:rsid w:val="00592F71"/>
    <w:rsid w:val="00592FF1"/>
    <w:rsid w:val="005A495B"/>
    <w:rsid w:val="005A56EA"/>
    <w:rsid w:val="005A61D7"/>
    <w:rsid w:val="005B4E14"/>
    <w:rsid w:val="005B7896"/>
    <w:rsid w:val="005C0FD4"/>
    <w:rsid w:val="005C31E6"/>
    <w:rsid w:val="005C3479"/>
    <w:rsid w:val="005C4816"/>
    <w:rsid w:val="005C5E8D"/>
    <w:rsid w:val="005D00AF"/>
    <w:rsid w:val="005D3E66"/>
    <w:rsid w:val="005D5118"/>
    <w:rsid w:val="005E04C9"/>
    <w:rsid w:val="005E0A69"/>
    <w:rsid w:val="005E5029"/>
    <w:rsid w:val="005E58CC"/>
    <w:rsid w:val="005E6299"/>
    <w:rsid w:val="005F35E4"/>
    <w:rsid w:val="005F46BB"/>
    <w:rsid w:val="005F5E49"/>
    <w:rsid w:val="00600CEF"/>
    <w:rsid w:val="0060102F"/>
    <w:rsid w:val="00601094"/>
    <w:rsid w:val="00601416"/>
    <w:rsid w:val="00601B4B"/>
    <w:rsid w:val="00603813"/>
    <w:rsid w:val="00606EDF"/>
    <w:rsid w:val="00611528"/>
    <w:rsid w:val="006128AC"/>
    <w:rsid w:val="0061542D"/>
    <w:rsid w:val="00620715"/>
    <w:rsid w:val="00624187"/>
    <w:rsid w:val="006252AF"/>
    <w:rsid w:val="00627DFF"/>
    <w:rsid w:val="00627E2B"/>
    <w:rsid w:val="006304CC"/>
    <w:rsid w:val="00630ECF"/>
    <w:rsid w:val="00631DEC"/>
    <w:rsid w:val="0063400A"/>
    <w:rsid w:val="00634CC2"/>
    <w:rsid w:val="00635435"/>
    <w:rsid w:val="00636109"/>
    <w:rsid w:val="00637F2B"/>
    <w:rsid w:val="00644E0C"/>
    <w:rsid w:val="00646FBB"/>
    <w:rsid w:val="006476CE"/>
    <w:rsid w:val="006503D3"/>
    <w:rsid w:val="00654CF6"/>
    <w:rsid w:val="00655583"/>
    <w:rsid w:val="00656945"/>
    <w:rsid w:val="00656DC8"/>
    <w:rsid w:val="00661BA3"/>
    <w:rsid w:val="0066223F"/>
    <w:rsid w:val="00663C55"/>
    <w:rsid w:val="00666933"/>
    <w:rsid w:val="0067483E"/>
    <w:rsid w:val="0067674F"/>
    <w:rsid w:val="00676AA0"/>
    <w:rsid w:val="00676B2B"/>
    <w:rsid w:val="00681700"/>
    <w:rsid w:val="006935CB"/>
    <w:rsid w:val="0069514B"/>
    <w:rsid w:val="00697D38"/>
    <w:rsid w:val="006A0450"/>
    <w:rsid w:val="006A2FA2"/>
    <w:rsid w:val="006A6A77"/>
    <w:rsid w:val="006A76FC"/>
    <w:rsid w:val="006B10BA"/>
    <w:rsid w:val="006B21F9"/>
    <w:rsid w:val="006B4C50"/>
    <w:rsid w:val="006B690E"/>
    <w:rsid w:val="006B70FF"/>
    <w:rsid w:val="006B7FF7"/>
    <w:rsid w:val="006C01BE"/>
    <w:rsid w:val="006D0719"/>
    <w:rsid w:val="006D09F2"/>
    <w:rsid w:val="006D1409"/>
    <w:rsid w:val="006D3D8B"/>
    <w:rsid w:val="006E1B8C"/>
    <w:rsid w:val="006E4C8C"/>
    <w:rsid w:val="006E7D40"/>
    <w:rsid w:val="006F0FCE"/>
    <w:rsid w:val="006F31BB"/>
    <w:rsid w:val="006F36D3"/>
    <w:rsid w:val="006F4ABF"/>
    <w:rsid w:val="006F6030"/>
    <w:rsid w:val="006F62A0"/>
    <w:rsid w:val="006F75D1"/>
    <w:rsid w:val="006F7B4F"/>
    <w:rsid w:val="00702180"/>
    <w:rsid w:val="00703446"/>
    <w:rsid w:val="007045EC"/>
    <w:rsid w:val="007118A7"/>
    <w:rsid w:val="00711B4E"/>
    <w:rsid w:val="0071236C"/>
    <w:rsid w:val="007139E4"/>
    <w:rsid w:val="007177BB"/>
    <w:rsid w:val="00720E8A"/>
    <w:rsid w:val="007213DC"/>
    <w:rsid w:val="0072184F"/>
    <w:rsid w:val="007221B0"/>
    <w:rsid w:val="00727891"/>
    <w:rsid w:val="007305AB"/>
    <w:rsid w:val="0073090C"/>
    <w:rsid w:val="00731C48"/>
    <w:rsid w:val="0073200D"/>
    <w:rsid w:val="00732750"/>
    <w:rsid w:val="007341A1"/>
    <w:rsid w:val="00735E4B"/>
    <w:rsid w:val="007364B5"/>
    <w:rsid w:val="007422E5"/>
    <w:rsid w:val="00742ACC"/>
    <w:rsid w:val="007458B4"/>
    <w:rsid w:val="00746717"/>
    <w:rsid w:val="007467DE"/>
    <w:rsid w:val="007503CF"/>
    <w:rsid w:val="00753361"/>
    <w:rsid w:val="00756839"/>
    <w:rsid w:val="007571EB"/>
    <w:rsid w:val="007639EB"/>
    <w:rsid w:val="00764437"/>
    <w:rsid w:val="00764D39"/>
    <w:rsid w:val="00767F86"/>
    <w:rsid w:val="00772B9E"/>
    <w:rsid w:val="00773D1C"/>
    <w:rsid w:val="00774A96"/>
    <w:rsid w:val="007752BE"/>
    <w:rsid w:val="00775C02"/>
    <w:rsid w:val="007763D4"/>
    <w:rsid w:val="00777BF5"/>
    <w:rsid w:val="00781498"/>
    <w:rsid w:val="00784A5B"/>
    <w:rsid w:val="0079007B"/>
    <w:rsid w:val="007903B1"/>
    <w:rsid w:val="00793211"/>
    <w:rsid w:val="00793B75"/>
    <w:rsid w:val="0079589E"/>
    <w:rsid w:val="00795DE4"/>
    <w:rsid w:val="007A5697"/>
    <w:rsid w:val="007A6D30"/>
    <w:rsid w:val="007A7822"/>
    <w:rsid w:val="007B00C4"/>
    <w:rsid w:val="007B0587"/>
    <w:rsid w:val="007B2825"/>
    <w:rsid w:val="007B4D43"/>
    <w:rsid w:val="007B4D6A"/>
    <w:rsid w:val="007B6685"/>
    <w:rsid w:val="007C0C37"/>
    <w:rsid w:val="007C1804"/>
    <w:rsid w:val="007C3478"/>
    <w:rsid w:val="007C701D"/>
    <w:rsid w:val="007D23BF"/>
    <w:rsid w:val="007D60DB"/>
    <w:rsid w:val="007D615F"/>
    <w:rsid w:val="007E05FE"/>
    <w:rsid w:val="007E0C57"/>
    <w:rsid w:val="007E5512"/>
    <w:rsid w:val="007E5956"/>
    <w:rsid w:val="007F403B"/>
    <w:rsid w:val="00800176"/>
    <w:rsid w:val="00801882"/>
    <w:rsid w:val="00802408"/>
    <w:rsid w:val="008100C8"/>
    <w:rsid w:val="00811BA8"/>
    <w:rsid w:val="00813ACF"/>
    <w:rsid w:val="008149D2"/>
    <w:rsid w:val="00817590"/>
    <w:rsid w:val="00825B11"/>
    <w:rsid w:val="0082761A"/>
    <w:rsid w:val="00830124"/>
    <w:rsid w:val="00831A1E"/>
    <w:rsid w:val="00832600"/>
    <w:rsid w:val="0083386A"/>
    <w:rsid w:val="00833C7A"/>
    <w:rsid w:val="00835672"/>
    <w:rsid w:val="00836244"/>
    <w:rsid w:val="0084216B"/>
    <w:rsid w:val="0084342C"/>
    <w:rsid w:val="00845109"/>
    <w:rsid w:val="00846FB4"/>
    <w:rsid w:val="00854D90"/>
    <w:rsid w:val="008568FA"/>
    <w:rsid w:val="00861FDD"/>
    <w:rsid w:val="0086227A"/>
    <w:rsid w:val="0086783C"/>
    <w:rsid w:val="00867990"/>
    <w:rsid w:val="00870D02"/>
    <w:rsid w:val="00870D28"/>
    <w:rsid w:val="00872E0F"/>
    <w:rsid w:val="008763EA"/>
    <w:rsid w:val="00880F39"/>
    <w:rsid w:val="00881BD6"/>
    <w:rsid w:val="00882AB7"/>
    <w:rsid w:val="00884031"/>
    <w:rsid w:val="0088575E"/>
    <w:rsid w:val="00885CAF"/>
    <w:rsid w:val="00892ACF"/>
    <w:rsid w:val="0089353F"/>
    <w:rsid w:val="00896EAB"/>
    <w:rsid w:val="008A3C15"/>
    <w:rsid w:val="008A53D0"/>
    <w:rsid w:val="008B0795"/>
    <w:rsid w:val="008B0C0F"/>
    <w:rsid w:val="008B30E9"/>
    <w:rsid w:val="008B558C"/>
    <w:rsid w:val="008B6C7E"/>
    <w:rsid w:val="008B7A42"/>
    <w:rsid w:val="008C113C"/>
    <w:rsid w:val="008C1984"/>
    <w:rsid w:val="008C1D25"/>
    <w:rsid w:val="008C30C4"/>
    <w:rsid w:val="008C3BF5"/>
    <w:rsid w:val="008C502A"/>
    <w:rsid w:val="008D0BF3"/>
    <w:rsid w:val="008D2503"/>
    <w:rsid w:val="008D556A"/>
    <w:rsid w:val="008E411E"/>
    <w:rsid w:val="008E4653"/>
    <w:rsid w:val="008E6170"/>
    <w:rsid w:val="008E7A24"/>
    <w:rsid w:val="008F1C48"/>
    <w:rsid w:val="008F5667"/>
    <w:rsid w:val="008F57E9"/>
    <w:rsid w:val="008F67CB"/>
    <w:rsid w:val="009003BF"/>
    <w:rsid w:val="009108B8"/>
    <w:rsid w:val="00910F76"/>
    <w:rsid w:val="00915A2F"/>
    <w:rsid w:val="00917A24"/>
    <w:rsid w:val="00917E2A"/>
    <w:rsid w:val="00923223"/>
    <w:rsid w:val="009238FC"/>
    <w:rsid w:val="00927BA0"/>
    <w:rsid w:val="00927E3C"/>
    <w:rsid w:val="009300DD"/>
    <w:rsid w:val="00930CF2"/>
    <w:rsid w:val="00930FF5"/>
    <w:rsid w:val="00931DEC"/>
    <w:rsid w:val="00935B11"/>
    <w:rsid w:val="009361D3"/>
    <w:rsid w:val="00936F46"/>
    <w:rsid w:val="0094375E"/>
    <w:rsid w:val="00953CE9"/>
    <w:rsid w:val="00954C60"/>
    <w:rsid w:val="00955A1E"/>
    <w:rsid w:val="009567AA"/>
    <w:rsid w:val="00960ACF"/>
    <w:rsid w:val="00961017"/>
    <w:rsid w:val="00961335"/>
    <w:rsid w:val="009627DA"/>
    <w:rsid w:val="00964046"/>
    <w:rsid w:val="00964EE9"/>
    <w:rsid w:val="00965C05"/>
    <w:rsid w:val="009723B1"/>
    <w:rsid w:val="00976721"/>
    <w:rsid w:val="00981166"/>
    <w:rsid w:val="00985AC0"/>
    <w:rsid w:val="009867A9"/>
    <w:rsid w:val="00987D75"/>
    <w:rsid w:val="009914FD"/>
    <w:rsid w:val="00991DED"/>
    <w:rsid w:val="00992892"/>
    <w:rsid w:val="00995208"/>
    <w:rsid w:val="009A38D5"/>
    <w:rsid w:val="009A3966"/>
    <w:rsid w:val="009B4BC4"/>
    <w:rsid w:val="009B6F6E"/>
    <w:rsid w:val="009C052A"/>
    <w:rsid w:val="009C273F"/>
    <w:rsid w:val="009C2E52"/>
    <w:rsid w:val="009C5742"/>
    <w:rsid w:val="009C634D"/>
    <w:rsid w:val="009D09B2"/>
    <w:rsid w:val="009D160D"/>
    <w:rsid w:val="009D1894"/>
    <w:rsid w:val="009D2F43"/>
    <w:rsid w:val="009D7A62"/>
    <w:rsid w:val="009D7E3A"/>
    <w:rsid w:val="009E5520"/>
    <w:rsid w:val="009E5EE5"/>
    <w:rsid w:val="009E793F"/>
    <w:rsid w:val="009F005A"/>
    <w:rsid w:val="009F060E"/>
    <w:rsid w:val="009F4A60"/>
    <w:rsid w:val="009F62C3"/>
    <w:rsid w:val="009F7FF4"/>
    <w:rsid w:val="00A009E1"/>
    <w:rsid w:val="00A04CAD"/>
    <w:rsid w:val="00A05EBA"/>
    <w:rsid w:val="00A06538"/>
    <w:rsid w:val="00A15221"/>
    <w:rsid w:val="00A174BA"/>
    <w:rsid w:val="00A17910"/>
    <w:rsid w:val="00A17E00"/>
    <w:rsid w:val="00A21FEB"/>
    <w:rsid w:val="00A23187"/>
    <w:rsid w:val="00A23AA3"/>
    <w:rsid w:val="00A23B5F"/>
    <w:rsid w:val="00A251C7"/>
    <w:rsid w:val="00A306F8"/>
    <w:rsid w:val="00A31791"/>
    <w:rsid w:val="00A33A06"/>
    <w:rsid w:val="00A3443B"/>
    <w:rsid w:val="00A358EB"/>
    <w:rsid w:val="00A37343"/>
    <w:rsid w:val="00A4388C"/>
    <w:rsid w:val="00A448BE"/>
    <w:rsid w:val="00A451A3"/>
    <w:rsid w:val="00A4567F"/>
    <w:rsid w:val="00A45F50"/>
    <w:rsid w:val="00A46714"/>
    <w:rsid w:val="00A54843"/>
    <w:rsid w:val="00A5593E"/>
    <w:rsid w:val="00A64CCC"/>
    <w:rsid w:val="00A64FA1"/>
    <w:rsid w:val="00A70562"/>
    <w:rsid w:val="00A70DAE"/>
    <w:rsid w:val="00A722F2"/>
    <w:rsid w:val="00A76434"/>
    <w:rsid w:val="00A87993"/>
    <w:rsid w:val="00A9111A"/>
    <w:rsid w:val="00A939FC"/>
    <w:rsid w:val="00A95B87"/>
    <w:rsid w:val="00A96D7B"/>
    <w:rsid w:val="00AA0DFF"/>
    <w:rsid w:val="00AA48DB"/>
    <w:rsid w:val="00AA6D6C"/>
    <w:rsid w:val="00AA7036"/>
    <w:rsid w:val="00AA76E0"/>
    <w:rsid w:val="00AB0AD3"/>
    <w:rsid w:val="00AB4B93"/>
    <w:rsid w:val="00AB7BC7"/>
    <w:rsid w:val="00AC0101"/>
    <w:rsid w:val="00AC0555"/>
    <w:rsid w:val="00AC3CE1"/>
    <w:rsid w:val="00AD2779"/>
    <w:rsid w:val="00AD5827"/>
    <w:rsid w:val="00AD5D52"/>
    <w:rsid w:val="00AD6419"/>
    <w:rsid w:val="00AD664C"/>
    <w:rsid w:val="00AE1C40"/>
    <w:rsid w:val="00AE1CDC"/>
    <w:rsid w:val="00AE7B65"/>
    <w:rsid w:val="00AF4078"/>
    <w:rsid w:val="00AF4596"/>
    <w:rsid w:val="00AF62B4"/>
    <w:rsid w:val="00B04924"/>
    <w:rsid w:val="00B0516F"/>
    <w:rsid w:val="00B0648B"/>
    <w:rsid w:val="00B0788D"/>
    <w:rsid w:val="00B128F3"/>
    <w:rsid w:val="00B12E42"/>
    <w:rsid w:val="00B14156"/>
    <w:rsid w:val="00B147A7"/>
    <w:rsid w:val="00B174A4"/>
    <w:rsid w:val="00B208FC"/>
    <w:rsid w:val="00B21CD1"/>
    <w:rsid w:val="00B24590"/>
    <w:rsid w:val="00B26A86"/>
    <w:rsid w:val="00B3135E"/>
    <w:rsid w:val="00B35BA3"/>
    <w:rsid w:val="00B379BE"/>
    <w:rsid w:val="00B40276"/>
    <w:rsid w:val="00B40CB7"/>
    <w:rsid w:val="00B41719"/>
    <w:rsid w:val="00B41B5C"/>
    <w:rsid w:val="00B41E08"/>
    <w:rsid w:val="00B4362D"/>
    <w:rsid w:val="00B43F73"/>
    <w:rsid w:val="00B45AEE"/>
    <w:rsid w:val="00B50259"/>
    <w:rsid w:val="00B52ABC"/>
    <w:rsid w:val="00B52BCB"/>
    <w:rsid w:val="00B53034"/>
    <w:rsid w:val="00B60C6E"/>
    <w:rsid w:val="00B62C19"/>
    <w:rsid w:val="00B6458E"/>
    <w:rsid w:val="00B646E8"/>
    <w:rsid w:val="00B6530B"/>
    <w:rsid w:val="00B70D16"/>
    <w:rsid w:val="00B73B6F"/>
    <w:rsid w:val="00B73E04"/>
    <w:rsid w:val="00B74BB5"/>
    <w:rsid w:val="00B83525"/>
    <w:rsid w:val="00B847F1"/>
    <w:rsid w:val="00B852CF"/>
    <w:rsid w:val="00B86BF1"/>
    <w:rsid w:val="00B871C6"/>
    <w:rsid w:val="00B908D5"/>
    <w:rsid w:val="00B96B13"/>
    <w:rsid w:val="00BA5931"/>
    <w:rsid w:val="00BA643D"/>
    <w:rsid w:val="00BA77B1"/>
    <w:rsid w:val="00BB5965"/>
    <w:rsid w:val="00BB6E73"/>
    <w:rsid w:val="00BC1FEC"/>
    <w:rsid w:val="00BC4002"/>
    <w:rsid w:val="00BC4039"/>
    <w:rsid w:val="00BC4788"/>
    <w:rsid w:val="00BD1BFA"/>
    <w:rsid w:val="00BD239B"/>
    <w:rsid w:val="00BD2CBA"/>
    <w:rsid w:val="00BD424B"/>
    <w:rsid w:val="00BD75C8"/>
    <w:rsid w:val="00BD7A67"/>
    <w:rsid w:val="00BE14FC"/>
    <w:rsid w:val="00BE18B2"/>
    <w:rsid w:val="00BE3415"/>
    <w:rsid w:val="00BE47A9"/>
    <w:rsid w:val="00BE698C"/>
    <w:rsid w:val="00BE6EA9"/>
    <w:rsid w:val="00BE73AA"/>
    <w:rsid w:val="00BE7592"/>
    <w:rsid w:val="00BF2DEB"/>
    <w:rsid w:val="00BF3BDE"/>
    <w:rsid w:val="00BF53AE"/>
    <w:rsid w:val="00BF58A6"/>
    <w:rsid w:val="00C0020E"/>
    <w:rsid w:val="00C00D89"/>
    <w:rsid w:val="00C063BE"/>
    <w:rsid w:val="00C06BB7"/>
    <w:rsid w:val="00C07CE5"/>
    <w:rsid w:val="00C17EE9"/>
    <w:rsid w:val="00C20199"/>
    <w:rsid w:val="00C34E2D"/>
    <w:rsid w:val="00C368A2"/>
    <w:rsid w:val="00C42190"/>
    <w:rsid w:val="00C44F54"/>
    <w:rsid w:val="00C45F02"/>
    <w:rsid w:val="00C5138C"/>
    <w:rsid w:val="00C51FE2"/>
    <w:rsid w:val="00C52F0D"/>
    <w:rsid w:val="00C536D8"/>
    <w:rsid w:val="00C55E63"/>
    <w:rsid w:val="00C55F5D"/>
    <w:rsid w:val="00C60C03"/>
    <w:rsid w:val="00C61906"/>
    <w:rsid w:val="00C65A0F"/>
    <w:rsid w:val="00C66416"/>
    <w:rsid w:val="00C6720B"/>
    <w:rsid w:val="00C72249"/>
    <w:rsid w:val="00C74F5D"/>
    <w:rsid w:val="00C777EC"/>
    <w:rsid w:val="00C7784E"/>
    <w:rsid w:val="00C80836"/>
    <w:rsid w:val="00C85FB7"/>
    <w:rsid w:val="00C86EF1"/>
    <w:rsid w:val="00C87051"/>
    <w:rsid w:val="00C96DB4"/>
    <w:rsid w:val="00CA0C53"/>
    <w:rsid w:val="00CA138A"/>
    <w:rsid w:val="00CA17E5"/>
    <w:rsid w:val="00CA2B62"/>
    <w:rsid w:val="00CA3030"/>
    <w:rsid w:val="00CA3CD3"/>
    <w:rsid w:val="00CA5876"/>
    <w:rsid w:val="00CB0495"/>
    <w:rsid w:val="00CB0CCF"/>
    <w:rsid w:val="00CB3E3D"/>
    <w:rsid w:val="00CC3FAB"/>
    <w:rsid w:val="00CC46F8"/>
    <w:rsid w:val="00CC4D44"/>
    <w:rsid w:val="00CD15B3"/>
    <w:rsid w:val="00CD345C"/>
    <w:rsid w:val="00CD76FF"/>
    <w:rsid w:val="00CD7C21"/>
    <w:rsid w:val="00CE03A7"/>
    <w:rsid w:val="00CE64EF"/>
    <w:rsid w:val="00CF07A6"/>
    <w:rsid w:val="00CF0FFE"/>
    <w:rsid w:val="00CF52B0"/>
    <w:rsid w:val="00CF586B"/>
    <w:rsid w:val="00CF7CF7"/>
    <w:rsid w:val="00D03886"/>
    <w:rsid w:val="00D04600"/>
    <w:rsid w:val="00D1163E"/>
    <w:rsid w:val="00D13DFA"/>
    <w:rsid w:val="00D15918"/>
    <w:rsid w:val="00D1596B"/>
    <w:rsid w:val="00D1614E"/>
    <w:rsid w:val="00D23B2E"/>
    <w:rsid w:val="00D27127"/>
    <w:rsid w:val="00D34579"/>
    <w:rsid w:val="00D351D3"/>
    <w:rsid w:val="00D36535"/>
    <w:rsid w:val="00D406CC"/>
    <w:rsid w:val="00D40D6B"/>
    <w:rsid w:val="00D4423F"/>
    <w:rsid w:val="00D4737E"/>
    <w:rsid w:val="00D473B7"/>
    <w:rsid w:val="00D47A8B"/>
    <w:rsid w:val="00D5050A"/>
    <w:rsid w:val="00D52F4C"/>
    <w:rsid w:val="00D53374"/>
    <w:rsid w:val="00D613DA"/>
    <w:rsid w:val="00D65CE2"/>
    <w:rsid w:val="00D674CF"/>
    <w:rsid w:val="00D67AB8"/>
    <w:rsid w:val="00D72480"/>
    <w:rsid w:val="00D7295D"/>
    <w:rsid w:val="00D76010"/>
    <w:rsid w:val="00D80DD9"/>
    <w:rsid w:val="00D81544"/>
    <w:rsid w:val="00D90426"/>
    <w:rsid w:val="00D922E2"/>
    <w:rsid w:val="00D95960"/>
    <w:rsid w:val="00D95BAC"/>
    <w:rsid w:val="00D97D9D"/>
    <w:rsid w:val="00DA79FF"/>
    <w:rsid w:val="00DB02DB"/>
    <w:rsid w:val="00DB1E2B"/>
    <w:rsid w:val="00DB2E4F"/>
    <w:rsid w:val="00DC360B"/>
    <w:rsid w:val="00DC426A"/>
    <w:rsid w:val="00DD3430"/>
    <w:rsid w:val="00DD4DEB"/>
    <w:rsid w:val="00DD5BAF"/>
    <w:rsid w:val="00DD5D0F"/>
    <w:rsid w:val="00DD7056"/>
    <w:rsid w:val="00DD763F"/>
    <w:rsid w:val="00DD7900"/>
    <w:rsid w:val="00DE1CA0"/>
    <w:rsid w:val="00DE7E64"/>
    <w:rsid w:val="00DF05DB"/>
    <w:rsid w:val="00DF660F"/>
    <w:rsid w:val="00E00F42"/>
    <w:rsid w:val="00E014A6"/>
    <w:rsid w:val="00E02CEA"/>
    <w:rsid w:val="00E0387F"/>
    <w:rsid w:val="00E04D4B"/>
    <w:rsid w:val="00E070B5"/>
    <w:rsid w:val="00E11B0F"/>
    <w:rsid w:val="00E12A33"/>
    <w:rsid w:val="00E13411"/>
    <w:rsid w:val="00E1366E"/>
    <w:rsid w:val="00E13CF7"/>
    <w:rsid w:val="00E17DAE"/>
    <w:rsid w:val="00E26533"/>
    <w:rsid w:val="00E27A3D"/>
    <w:rsid w:val="00E303F7"/>
    <w:rsid w:val="00E30714"/>
    <w:rsid w:val="00E32B6F"/>
    <w:rsid w:val="00E334F0"/>
    <w:rsid w:val="00E369B3"/>
    <w:rsid w:val="00E36C9E"/>
    <w:rsid w:val="00E374F0"/>
    <w:rsid w:val="00E41763"/>
    <w:rsid w:val="00E503A3"/>
    <w:rsid w:val="00E53B1C"/>
    <w:rsid w:val="00E56503"/>
    <w:rsid w:val="00E607AB"/>
    <w:rsid w:val="00E607E2"/>
    <w:rsid w:val="00E61798"/>
    <w:rsid w:val="00E63D31"/>
    <w:rsid w:val="00E658BE"/>
    <w:rsid w:val="00E7091A"/>
    <w:rsid w:val="00E7122E"/>
    <w:rsid w:val="00E71259"/>
    <w:rsid w:val="00E82156"/>
    <w:rsid w:val="00E85579"/>
    <w:rsid w:val="00E871F1"/>
    <w:rsid w:val="00E876F5"/>
    <w:rsid w:val="00E909B3"/>
    <w:rsid w:val="00E910EB"/>
    <w:rsid w:val="00E968CF"/>
    <w:rsid w:val="00EA152B"/>
    <w:rsid w:val="00EA3DFF"/>
    <w:rsid w:val="00EB226C"/>
    <w:rsid w:val="00EB4048"/>
    <w:rsid w:val="00EB5814"/>
    <w:rsid w:val="00EB6B3F"/>
    <w:rsid w:val="00EB77BA"/>
    <w:rsid w:val="00EB7F9C"/>
    <w:rsid w:val="00EC0994"/>
    <w:rsid w:val="00EC11CD"/>
    <w:rsid w:val="00EC6044"/>
    <w:rsid w:val="00EC68FF"/>
    <w:rsid w:val="00EC6982"/>
    <w:rsid w:val="00ED016E"/>
    <w:rsid w:val="00ED113C"/>
    <w:rsid w:val="00ED2A85"/>
    <w:rsid w:val="00EE59C9"/>
    <w:rsid w:val="00EE78B2"/>
    <w:rsid w:val="00EF4558"/>
    <w:rsid w:val="00EF52AB"/>
    <w:rsid w:val="00F00286"/>
    <w:rsid w:val="00F03651"/>
    <w:rsid w:val="00F060AA"/>
    <w:rsid w:val="00F0635F"/>
    <w:rsid w:val="00F06650"/>
    <w:rsid w:val="00F06B84"/>
    <w:rsid w:val="00F10C97"/>
    <w:rsid w:val="00F10FF5"/>
    <w:rsid w:val="00F12552"/>
    <w:rsid w:val="00F135DB"/>
    <w:rsid w:val="00F137C2"/>
    <w:rsid w:val="00F144BB"/>
    <w:rsid w:val="00F15B03"/>
    <w:rsid w:val="00F163AE"/>
    <w:rsid w:val="00F20F9C"/>
    <w:rsid w:val="00F23C2B"/>
    <w:rsid w:val="00F300F7"/>
    <w:rsid w:val="00F305F9"/>
    <w:rsid w:val="00F3169A"/>
    <w:rsid w:val="00F31E88"/>
    <w:rsid w:val="00F40680"/>
    <w:rsid w:val="00F4340B"/>
    <w:rsid w:val="00F44E1D"/>
    <w:rsid w:val="00F45A1A"/>
    <w:rsid w:val="00F50BA2"/>
    <w:rsid w:val="00F52175"/>
    <w:rsid w:val="00F52A69"/>
    <w:rsid w:val="00F54611"/>
    <w:rsid w:val="00F56683"/>
    <w:rsid w:val="00F602A9"/>
    <w:rsid w:val="00F60E76"/>
    <w:rsid w:val="00F70B72"/>
    <w:rsid w:val="00F72186"/>
    <w:rsid w:val="00F73A04"/>
    <w:rsid w:val="00F757A6"/>
    <w:rsid w:val="00F84879"/>
    <w:rsid w:val="00F8613C"/>
    <w:rsid w:val="00F90B71"/>
    <w:rsid w:val="00F925CB"/>
    <w:rsid w:val="00F92FA8"/>
    <w:rsid w:val="00F93B98"/>
    <w:rsid w:val="00F94557"/>
    <w:rsid w:val="00FA088D"/>
    <w:rsid w:val="00FA138F"/>
    <w:rsid w:val="00FA13CB"/>
    <w:rsid w:val="00FA180A"/>
    <w:rsid w:val="00FA6257"/>
    <w:rsid w:val="00FA62AE"/>
    <w:rsid w:val="00FA63F1"/>
    <w:rsid w:val="00FA65FB"/>
    <w:rsid w:val="00FB1C45"/>
    <w:rsid w:val="00FB1D95"/>
    <w:rsid w:val="00FB2707"/>
    <w:rsid w:val="00FB2C77"/>
    <w:rsid w:val="00FB433B"/>
    <w:rsid w:val="00FC0121"/>
    <w:rsid w:val="00FC1F29"/>
    <w:rsid w:val="00FC36B9"/>
    <w:rsid w:val="00FC4D67"/>
    <w:rsid w:val="00FC4F35"/>
    <w:rsid w:val="00FD6875"/>
    <w:rsid w:val="00FE0272"/>
    <w:rsid w:val="00FE04CE"/>
    <w:rsid w:val="00FE152C"/>
    <w:rsid w:val="00FE2D29"/>
    <w:rsid w:val="00FE3CC9"/>
    <w:rsid w:val="00FE4057"/>
    <w:rsid w:val="00FE42F7"/>
    <w:rsid w:val="00FE62A6"/>
    <w:rsid w:val="00FE675C"/>
    <w:rsid w:val="00FE7D98"/>
    <w:rsid w:val="00FF04AB"/>
    <w:rsid w:val="00FF0DB2"/>
    <w:rsid w:val="00FF2F69"/>
    <w:rsid w:val="00FF617C"/>
    <w:rsid w:val="011E1EB1"/>
    <w:rsid w:val="01214A1E"/>
    <w:rsid w:val="013E5391"/>
    <w:rsid w:val="014F1B49"/>
    <w:rsid w:val="0161201C"/>
    <w:rsid w:val="01674AD8"/>
    <w:rsid w:val="017B15F7"/>
    <w:rsid w:val="019B2A51"/>
    <w:rsid w:val="01BB069A"/>
    <w:rsid w:val="01BB7833"/>
    <w:rsid w:val="01BD4BA4"/>
    <w:rsid w:val="01E64F72"/>
    <w:rsid w:val="01E70628"/>
    <w:rsid w:val="01EE6DBE"/>
    <w:rsid w:val="01EF68EC"/>
    <w:rsid w:val="020E7F3F"/>
    <w:rsid w:val="021A6004"/>
    <w:rsid w:val="022A6766"/>
    <w:rsid w:val="022E08B9"/>
    <w:rsid w:val="023A07E4"/>
    <w:rsid w:val="025D291A"/>
    <w:rsid w:val="027202B1"/>
    <w:rsid w:val="02721F48"/>
    <w:rsid w:val="02805163"/>
    <w:rsid w:val="02815E8D"/>
    <w:rsid w:val="02E41BF4"/>
    <w:rsid w:val="02F07CB0"/>
    <w:rsid w:val="02F74FB5"/>
    <w:rsid w:val="030D75EF"/>
    <w:rsid w:val="031168BC"/>
    <w:rsid w:val="03426C59"/>
    <w:rsid w:val="03433AF1"/>
    <w:rsid w:val="03501AE4"/>
    <w:rsid w:val="03716722"/>
    <w:rsid w:val="039A18A1"/>
    <w:rsid w:val="039B623A"/>
    <w:rsid w:val="03A4401F"/>
    <w:rsid w:val="03B44AA5"/>
    <w:rsid w:val="03DC3EAC"/>
    <w:rsid w:val="040020A7"/>
    <w:rsid w:val="0441763B"/>
    <w:rsid w:val="04473247"/>
    <w:rsid w:val="044D2B93"/>
    <w:rsid w:val="04567CC4"/>
    <w:rsid w:val="047A1C27"/>
    <w:rsid w:val="04810BB0"/>
    <w:rsid w:val="04833676"/>
    <w:rsid w:val="04930DBB"/>
    <w:rsid w:val="04A1072E"/>
    <w:rsid w:val="04A2371F"/>
    <w:rsid w:val="04A53BA4"/>
    <w:rsid w:val="04AA1834"/>
    <w:rsid w:val="04D17C83"/>
    <w:rsid w:val="04DE056D"/>
    <w:rsid w:val="04E374DE"/>
    <w:rsid w:val="04FC6AE0"/>
    <w:rsid w:val="04FF00EB"/>
    <w:rsid w:val="0501459E"/>
    <w:rsid w:val="05175FCF"/>
    <w:rsid w:val="052263A0"/>
    <w:rsid w:val="054E23E8"/>
    <w:rsid w:val="05586075"/>
    <w:rsid w:val="058E5789"/>
    <w:rsid w:val="058F16D1"/>
    <w:rsid w:val="059C5E7A"/>
    <w:rsid w:val="059F3F35"/>
    <w:rsid w:val="05AB2DB2"/>
    <w:rsid w:val="05C127AF"/>
    <w:rsid w:val="05C228EF"/>
    <w:rsid w:val="05C342DE"/>
    <w:rsid w:val="05D56659"/>
    <w:rsid w:val="05EB76F4"/>
    <w:rsid w:val="05EC4B85"/>
    <w:rsid w:val="05ED1D5C"/>
    <w:rsid w:val="05F56B6A"/>
    <w:rsid w:val="05F7106C"/>
    <w:rsid w:val="06027766"/>
    <w:rsid w:val="06305727"/>
    <w:rsid w:val="06322461"/>
    <w:rsid w:val="063960CA"/>
    <w:rsid w:val="064E1091"/>
    <w:rsid w:val="06595B4C"/>
    <w:rsid w:val="065D1187"/>
    <w:rsid w:val="06647C6C"/>
    <w:rsid w:val="06665E33"/>
    <w:rsid w:val="0674625C"/>
    <w:rsid w:val="06936D88"/>
    <w:rsid w:val="06A31CA0"/>
    <w:rsid w:val="06AF2A12"/>
    <w:rsid w:val="06D31947"/>
    <w:rsid w:val="06D92562"/>
    <w:rsid w:val="06E760D7"/>
    <w:rsid w:val="06EA54F3"/>
    <w:rsid w:val="06F650AE"/>
    <w:rsid w:val="070103DE"/>
    <w:rsid w:val="07075B45"/>
    <w:rsid w:val="070A76BD"/>
    <w:rsid w:val="072E5643"/>
    <w:rsid w:val="073D7196"/>
    <w:rsid w:val="074F1960"/>
    <w:rsid w:val="07504429"/>
    <w:rsid w:val="07612720"/>
    <w:rsid w:val="0772306F"/>
    <w:rsid w:val="07792B42"/>
    <w:rsid w:val="077E3D0B"/>
    <w:rsid w:val="078C511B"/>
    <w:rsid w:val="078D2D8A"/>
    <w:rsid w:val="07A062A2"/>
    <w:rsid w:val="07BE2A34"/>
    <w:rsid w:val="07D34EB6"/>
    <w:rsid w:val="07D43E3E"/>
    <w:rsid w:val="07DF1893"/>
    <w:rsid w:val="07E53F70"/>
    <w:rsid w:val="07F03CBF"/>
    <w:rsid w:val="07F42B67"/>
    <w:rsid w:val="080D0CE3"/>
    <w:rsid w:val="08106DD8"/>
    <w:rsid w:val="08340CAC"/>
    <w:rsid w:val="086626CB"/>
    <w:rsid w:val="08790814"/>
    <w:rsid w:val="08817F9A"/>
    <w:rsid w:val="08852948"/>
    <w:rsid w:val="08933F38"/>
    <w:rsid w:val="089E56D2"/>
    <w:rsid w:val="08B472FE"/>
    <w:rsid w:val="08B614BD"/>
    <w:rsid w:val="08B937A7"/>
    <w:rsid w:val="08CD671D"/>
    <w:rsid w:val="08D83875"/>
    <w:rsid w:val="08E17EB0"/>
    <w:rsid w:val="08F56067"/>
    <w:rsid w:val="08F56798"/>
    <w:rsid w:val="08F66D6C"/>
    <w:rsid w:val="09072AF5"/>
    <w:rsid w:val="090D78C9"/>
    <w:rsid w:val="09101FB3"/>
    <w:rsid w:val="09261A44"/>
    <w:rsid w:val="09296C06"/>
    <w:rsid w:val="097028EB"/>
    <w:rsid w:val="097054DF"/>
    <w:rsid w:val="09812BF5"/>
    <w:rsid w:val="09C17587"/>
    <w:rsid w:val="09F8752F"/>
    <w:rsid w:val="0A050AA8"/>
    <w:rsid w:val="0A0D439F"/>
    <w:rsid w:val="0A0F0D09"/>
    <w:rsid w:val="0A1D4600"/>
    <w:rsid w:val="0A1F68B2"/>
    <w:rsid w:val="0A210F95"/>
    <w:rsid w:val="0A2836E0"/>
    <w:rsid w:val="0A29194C"/>
    <w:rsid w:val="0A3F4B5B"/>
    <w:rsid w:val="0A593073"/>
    <w:rsid w:val="0A597DB4"/>
    <w:rsid w:val="0A6D18E6"/>
    <w:rsid w:val="0A8E5529"/>
    <w:rsid w:val="0AB44EF5"/>
    <w:rsid w:val="0AC159A6"/>
    <w:rsid w:val="0AC21E17"/>
    <w:rsid w:val="0AE34BB1"/>
    <w:rsid w:val="0AED0B6E"/>
    <w:rsid w:val="0B4B7099"/>
    <w:rsid w:val="0B6C404A"/>
    <w:rsid w:val="0B747542"/>
    <w:rsid w:val="0B9A481D"/>
    <w:rsid w:val="0B9E1A60"/>
    <w:rsid w:val="0BAD70EA"/>
    <w:rsid w:val="0BBD4852"/>
    <w:rsid w:val="0BE60C5C"/>
    <w:rsid w:val="0C296CAE"/>
    <w:rsid w:val="0C364685"/>
    <w:rsid w:val="0C365370"/>
    <w:rsid w:val="0C3D2CC2"/>
    <w:rsid w:val="0C442C80"/>
    <w:rsid w:val="0C4B30F1"/>
    <w:rsid w:val="0C6E65F8"/>
    <w:rsid w:val="0C7376A8"/>
    <w:rsid w:val="0C7C7DFA"/>
    <w:rsid w:val="0C801F53"/>
    <w:rsid w:val="0C8076E1"/>
    <w:rsid w:val="0C9B5842"/>
    <w:rsid w:val="0CA97841"/>
    <w:rsid w:val="0CE340E1"/>
    <w:rsid w:val="0CF22F65"/>
    <w:rsid w:val="0CFD3771"/>
    <w:rsid w:val="0D001BEA"/>
    <w:rsid w:val="0D0A7F77"/>
    <w:rsid w:val="0D45713C"/>
    <w:rsid w:val="0D4D0748"/>
    <w:rsid w:val="0D5F5515"/>
    <w:rsid w:val="0D80189F"/>
    <w:rsid w:val="0D8943DC"/>
    <w:rsid w:val="0D8A04E4"/>
    <w:rsid w:val="0D932BB8"/>
    <w:rsid w:val="0D98461B"/>
    <w:rsid w:val="0D9E1D0B"/>
    <w:rsid w:val="0DB904D9"/>
    <w:rsid w:val="0DBB0918"/>
    <w:rsid w:val="0DC3019B"/>
    <w:rsid w:val="0DE25782"/>
    <w:rsid w:val="0DEC3EBB"/>
    <w:rsid w:val="0DEC7781"/>
    <w:rsid w:val="0DEE271A"/>
    <w:rsid w:val="0DF148E8"/>
    <w:rsid w:val="0E1C4271"/>
    <w:rsid w:val="0E210D90"/>
    <w:rsid w:val="0E280BF1"/>
    <w:rsid w:val="0E2A2732"/>
    <w:rsid w:val="0E2F7B01"/>
    <w:rsid w:val="0E4B5699"/>
    <w:rsid w:val="0E512E80"/>
    <w:rsid w:val="0E6E1A32"/>
    <w:rsid w:val="0E8A14C4"/>
    <w:rsid w:val="0E915BD0"/>
    <w:rsid w:val="0EB16245"/>
    <w:rsid w:val="0ECD4128"/>
    <w:rsid w:val="0EDD5B95"/>
    <w:rsid w:val="0EF04A62"/>
    <w:rsid w:val="0EF05635"/>
    <w:rsid w:val="0F0913A4"/>
    <w:rsid w:val="0F360DD3"/>
    <w:rsid w:val="0F6B1793"/>
    <w:rsid w:val="0F740F51"/>
    <w:rsid w:val="0F761E15"/>
    <w:rsid w:val="0F7B5DFB"/>
    <w:rsid w:val="0FA23504"/>
    <w:rsid w:val="0FA34D48"/>
    <w:rsid w:val="0FA62C2D"/>
    <w:rsid w:val="0FF37EF3"/>
    <w:rsid w:val="0FFB4A0E"/>
    <w:rsid w:val="0FFE4C46"/>
    <w:rsid w:val="10064480"/>
    <w:rsid w:val="100930B7"/>
    <w:rsid w:val="10156FD1"/>
    <w:rsid w:val="10371F2F"/>
    <w:rsid w:val="1058206A"/>
    <w:rsid w:val="105A6D80"/>
    <w:rsid w:val="10645539"/>
    <w:rsid w:val="10727827"/>
    <w:rsid w:val="107B23CF"/>
    <w:rsid w:val="107E1871"/>
    <w:rsid w:val="10824E25"/>
    <w:rsid w:val="108A0AA9"/>
    <w:rsid w:val="10A82DCB"/>
    <w:rsid w:val="10BD5626"/>
    <w:rsid w:val="10C85301"/>
    <w:rsid w:val="10F5099F"/>
    <w:rsid w:val="11046680"/>
    <w:rsid w:val="11423CF0"/>
    <w:rsid w:val="11477257"/>
    <w:rsid w:val="1159255C"/>
    <w:rsid w:val="115D038D"/>
    <w:rsid w:val="116741A8"/>
    <w:rsid w:val="11887A9E"/>
    <w:rsid w:val="119E030F"/>
    <w:rsid w:val="11A75FCE"/>
    <w:rsid w:val="11AC3296"/>
    <w:rsid w:val="11BF3764"/>
    <w:rsid w:val="11BF5D6D"/>
    <w:rsid w:val="11EF6486"/>
    <w:rsid w:val="11F75962"/>
    <w:rsid w:val="11FC0451"/>
    <w:rsid w:val="120C4EB8"/>
    <w:rsid w:val="12103BCB"/>
    <w:rsid w:val="122D760A"/>
    <w:rsid w:val="12311F5A"/>
    <w:rsid w:val="12427601"/>
    <w:rsid w:val="125944FB"/>
    <w:rsid w:val="12624EB7"/>
    <w:rsid w:val="126C757D"/>
    <w:rsid w:val="1282388F"/>
    <w:rsid w:val="128572E6"/>
    <w:rsid w:val="1288550F"/>
    <w:rsid w:val="128A0F8B"/>
    <w:rsid w:val="128D6FC9"/>
    <w:rsid w:val="129139EE"/>
    <w:rsid w:val="12B26461"/>
    <w:rsid w:val="12D228CA"/>
    <w:rsid w:val="12F36759"/>
    <w:rsid w:val="1300045E"/>
    <w:rsid w:val="130A6921"/>
    <w:rsid w:val="133D024F"/>
    <w:rsid w:val="133D6D87"/>
    <w:rsid w:val="134F68AB"/>
    <w:rsid w:val="13716BB4"/>
    <w:rsid w:val="13821EE1"/>
    <w:rsid w:val="138400CC"/>
    <w:rsid w:val="13890B9C"/>
    <w:rsid w:val="13BB7A9E"/>
    <w:rsid w:val="13C84C91"/>
    <w:rsid w:val="13CB4137"/>
    <w:rsid w:val="13D11AEC"/>
    <w:rsid w:val="13F27FD8"/>
    <w:rsid w:val="13FA3C10"/>
    <w:rsid w:val="14197590"/>
    <w:rsid w:val="141C7AF8"/>
    <w:rsid w:val="142D5867"/>
    <w:rsid w:val="14311C3C"/>
    <w:rsid w:val="146A08DF"/>
    <w:rsid w:val="1477269D"/>
    <w:rsid w:val="14866DCF"/>
    <w:rsid w:val="14A05CEA"/>
    <w:rsid w:val="14BA7BD0"/>
    <w:rsid w:val="14BE0DA8"/>
    <w:rsid w:val="14D63A6B"/>
    <w:rsid w:val="14DF2DE8"/>
    <w:rsid w:val="14E20E88"/>
    <w:rsid w:val="14E71B9C"/>
    <w:rsid w:val="14ED24C4"/>
    <w:rsid w:val="14EE787E"/>
    <w:rsid w:val="14FE6E45"/>
    <w:rsid w:val="15030DD2"/>
    <w:rsid w:val="151246C1"/>
    <w:rsid w:val="15300534"/>
    <w:rsid w:val="15430081"/>
    <w:rsid w:val="1549179A"/>
    <w:rsid w:val="155855A0"/>
    <w:rsid w:val="15760A82"/>
    <w:rsid w:val="15885993"/>
    <w:rsid w:val="15943580"/>
    <w:rsid w:val="159F71E4"/>
    <w:rsid w:val="15A121ED"/>
    <w:rsid w:val="15DA54BE"/>
    <w:rsid w:val="15DE1A29"/>
    <w:rsid w:val="160F44C3"/>
    <w:rsid w:val="163B50D2"/>
    <w:rsid w:val="16883ABF"/>
    <w:rsid w:val="16AA3EEF"/>
    <w:rsid w:val="16B46B4D"/>
    <w:rsid w:val="16BB65F1"/>
    <w:rsid w:val="16C30E50"/>
    <w:rsid w:val="16DF70C3"/>
    <w:rsid w:val="16E36A8E"/>
    <w:rsid w:val="17174321"/>
    <w:rsid w:val="17382C6C"/>
    <w:rsid w:val="17B2733D"/>
    <w:rsid w:val="17D32110"/>
    <w:rsid w:val="17EF333D"/>
    <w:rsid w:val="17F736BA"/>
    <w:rsid w:val="180B1C8C"/>
    <w:rsid w:val="18160199"/>
    <w:rsid w:val="182F613A"/>
    <w:rsid w:val="1856228A"/>
    <w:rsid w:val="18655549"/>
    <w:rsid w:val="186C142F"/>
    <w:rsid w:val="186E0357"/>
    <w:rsid w:val="18716994"/>
    <w:rsid w:val="189D5730"/>
    <w:rsid w:val="18AE6BDF"/>
    <w:rsid w:val="18BC41FE"/>
    <w:rsid w:val="18D255E8"/>
    <w:rsid w:val="18E73115"/>
    <w:rsid w:val="19085EB5"/>
    <w:rsid w:val="19087252"/>
    <w:rsid w:val="190A6030"/>
    <w:rsid w:val="191206D3"/>
    <w:rsid w:val="192D3C92"/>
    <w:rsid w:val="192E2BD3"/>
    <w:rsid w:val="19362545"/>
    <w:rsid w:val="195823B2"/>
    <w:rsid w:val="197B5636"/>
    <w:rsid w:val="198D30EC"/>
    <w:rsid w:val="199C4851"/>
    <w:rsid w:val="1A200C49"/>
    <w:rsid w:val="1A287589"/>
    <w:rsid w:val="1A2C7C12"/>
    <w:rsid w:val="1A382E26"/>
    <w:rsid w:val="1A4D7DA7"/>
    <w:rsid w:val="1A530FB4"/>
    <w:rsid w:val="1A5C16D9"/>
    <w:rsid w:val="1A5C6D63"/>
    <w:rsid w:val="1A6C48E1"/>
    <w:rsid w:val="1A7636B6"/>
    <w:rsid w:val="1A7B17BE"/>
    <w:rsid w:val="1AAB6BD4"/>
    <w:rsid w:val="1AE133EF"/>
    <w:rsid w:val="1AE71DE8"/>
    <w:rsid w:val="1AEF2E99"/>
    <w:rsid w:val="1AEF4DAE"/>
    <w:rsid w:val="1AF77FAB"/>
    <w:rsid w:val="1AFB020E"/>
    <w:rsid w:val="1B492FF3"/>
    <w:rsid w:val="1B4950A4"/>
    <w:rsid w:val="1B556620"/>
    <w:rsid w:val="1BA324C2"/>
    <w:rsid w:val="1BA61267"/>
    <w:rsid w:val="1BAF2B44"/>
    <w:rsid w:val="1BD650BA"/>
    <w:rsid w:val="1C0878BF"/>
    <w:rsid w:val="1C2663BF"/>
    <w:rsid w:val="1C2E2AEB"/>
    <w:rsid w:val="1C36433C"/>
    <w:rsid w:val="1C376E21"/>
    <w:rsid w:val="1C607E4F"/>
    <w:rsid w:val="1C721035"/>
    <w:rsid w:val="1C887DF5"/>
    <w:rsid w:val="1C89288A"/>
    <w:rsid w:val="1CA47846"/>
    <w:rsid w:val="1CA8049E"/>
    <w:rsid w:val="1CC208A7"/>
    <w:rsid w:val="1CD565D5"/>
    <w:rsid w:val="1CDF6675"/>
    <w:rsid w:val="1CEF14EF"/>
    <w:rsid w:val="1CF43006"/>
    <w:rsid w:val="1CFA1BDD"/>
    <w:rsid w:val="1D077570"/>
    <w:rsid w:val="1D287665"/>
    <w:rsid w:val="1D325942"/>
    <w:rsid w:val="1D412E8A"/>
    <w:rsid w:val="1D445461"/>
    <w:rsid w:val="1D672B1F"/>
    <w:rsid w:val="1D8B3670"/>
    <w:rsid w:val="1DA73124"/>
    <w:rsid w:val="1DAE0556"/>
    <w:rsid w:val="1DB1270C"/>
    <w:rsid w:val="1DB67C12"/>
    <w:rsid w:val="1DB75601"/>
    <w:rsid w:val="1DD50B1E"/>
    <w:rsid w:val="1DE46313"/>
    <w:rsid w:val="1DF0665E"/>
    <w:rsid w:val="1DFF6A5D"/>
    <w:rsid w:val="1E000346"/>
    <w:rsid w:val="1E060554"/>
    <w:rsid w:val="1E0F6E32"/>
    <w:rsid w:val="1E165B20"/>
    <w:rsid w:val="1E314714"/>
    <w:rsid w:val="1E415560"/>
    <w:rsid w:val="1E5D18EA"/>
    <w:rsid w:val="1E604A81"/>
    <w:rsid w:val="1E62410A"/>
    <w:rsid w:val="1E706AC5"/>
    <w:rsid w:val="1E706D9C"/>
    <w:rsid w:val="1E793C59"/>
    <w:rsid w:val="1E841A5F"/>
    <w:rsid w:val="1E9B481C"/>
    <w:rsid w:val="1EA1427A"/>
    <w:rsid w:val="1EA33881"/>
    <w:rsid w:val="1EA40105"/>
    <w:rsid w:val="1EA972F9"/>
    <w:rsid w:val="1EAC07D7"/>
    <w:rsid w:val="1EBA1146"/>
    <w:rsid w:val="1EBC7CC4"/>
    <w:rsid w:val="1EC665E8"/>
    <w:rsid w:val="1EDC6093"/>
    <w:rsid w:val="1F010B23"/>
    <w:rsid w:val="1F057911"/>
    <w:rsid w:val="1F244811"/>
    <w:rsid w:val="1F524DE1"/>
    <w:rsid w:val="1F553125"/>
    <w:rsid w:val="1F69585D"/>
    <w:rsid w:val="1F6B38B0"/>
    <w:rsid w:val="1F9223A3"/>
    <w:rsid w:val="1FC666F5"/>
    <w:rsid w:val="1FCE2385"/>
    <w:rsid w:val="1FD0749B"/>
    <w:rsid w:val="1FD77AD6"/>
    <w:rsid w:val="1FE35ADC"/>
    <w:rsid w:val="1FE544BF"/>
    <w:rsid w:val="202D5DAA"/>
    <w:rsid w:val="203A5CDB"/>
    <w:rsid w:val="206823A1"/>
    <w:rsid w:val="20734C03"/>
    <w:rsid w:val="207A43DF"/>
    <w:rsid w:val="207F6629"/>
    <w:rsid w:val="20B24112"/>
    <w:rsid w:val="20CB4F5C"/>
    <w:rsid w:val="20D91DD8"/>
    <w:rsid w:val="20DD5762"/>
    <w:rsid w:val="20EE43F2"/>
    <w:rsid w:val="20F301B2"/>
    <w:rsid w:val="20F716A2"/>
    <w:rsid w:val="20F903BB"/>
    <w:rsid w:val="21011A51"/>
    <w:rsid w:val="21096B24"/>
    <w:rsid w:val="210B25F8"/>
    <w:rsid w:val="211E2099"/>
    <w:rsid w:val="2123675E"/>
    <w:rsid w:val="21637A27"/>
    <w:rsid w:val="216C08BA"/>
    <w:rsid w:val="21841E6B"/>
    <w:rsid w:val="2194336F"/>
    <w:rsid w:val="2196459B"/>
    <w:rsid w:val="21A665AD"/>
    <w:rsid w:val="21B33C19"/>
    <w:rsid w:val="21BB34D8"/>
    <w:rsid w:val="21D722C1"/>
    <w:rsid w:val="21D8619F"/>
    <w:rsid w:val="21DF24FF"/>
    <w:rsid w:val="21FD282D"/>
    <w:rsid w:val="22136A87"/>
    <w:rsid w:val="222C0C93"/>
    <w:rsid w:val="223546C4"/>
    <w:rsid w:val="224B3D5F"/>
    <w:rsid w:val="2258252F"/>
    <w:rsid w:val="225E4F1E"/>
    <w:rsid w:val="228F63A9"/>
    <w:rsid w:val="22A177E6"/>
    <w:rsid w:val="22A7378F"/>
    <w:rsid w:val="22E6677E"/>
    <w:rsid w:val="22F7317B"/>
    <w:rsid w:val="231D3794"/>
    <w:rsid w:val="233236E3"/>
    <w:rsid w:val="233B768D"/>
    <w:rsid w:val="2340625C"/>
    <w:rsid w:val="2346752C"/>
    <w:rsid w:val="23585DD8"/>
    <w:rsid w:val="235B4AD3"/>
    <w:rsid w:val="23671171"/>
    <w:rsid w:val="237D05D8"/>
    <w:rsid w:val="239B1C02"/>
    <w:rsid w:val="23AB3963"/>
    <w:rsid w:val="23BA793E"/>
    <w:rsid w:val="23D17044"/>
    <w:rsid w:val="23D172B3"/>
    <w:rsid w:val="23E40684"/>
    <w:rsid w:val="23F23381"/>
    <w:rsid w:val="2411563C"/>
    <w:rsid w:val="242447AF"/>
    <w:rsid w:val="242C781D"/>
    <w:rsid w:val="24334C53"/>
    <w:rsid w:val="24771FAD"/>
    <w:rsid w:val="24D75451"/>
    <w:rsid w:val="24DC47FF"/>
    <w:rsid w:val="25005256"/>
    <w:rsid w:val="250439EF"/>
    <w:rsid w:val="25157152"/>
    <w:rsid w:val="252A5D24"/>
    <w:rsid w:val="2557729C"/>
    <w:rsid w:val="255A6A4F"/>
    <w:rsid w:val="257239B5"/>
    <w:rsid w:val="257A3E03"/>
    <w:rsid w:val="257A4FEF"/>
    <w:rsid w:val="257E35F2"/>
    <w:rsid w:val="258C3DF5"/>
    <w:rsid w:val="25B9357F"/>
    <w:rsid w:val="25C32FD6"/>
    <w:rsid w:val="25E1786F"/>
    <w:rsid w:val="25EB11E1"/>
    <w:rsid w:val="25ED6331"/>
    <w:rsid w:val="25F057BF"/>
    <w:rsid w:val="25F252DE"/>
    <w:rsid w:val="25F453F1"/>
    <w:rsid w:val="25F574EA"/>
    <w:rsid w:val="260B280F"/>
    <w:rsid w:val="260B6FED"/>
    <w:rsid w:val="260E52CB"/>
    <w:rsid w:val="263F3EBB"/>
    <w:rsid w:val="2642171E"/>
    <w:rsid w:val="266C5402"/>
    <w:rsid w:val="266E1364"/>
    <w:rsid w:val="268E2249"/>
    <w:rsid w:val="26A67D94"/>
    <w:rsid w:val="26C52C94"/>
    <w:rsid w:val="26E51871"/>
    <w:rsid w:val="26EC52C4"/>
    <w:rsid w:val="26FD1062"/>
    <w:rsid w:val="27224B0F"/>
    <w:rsid w:val="272F1E9F"/>
    <w:rsid w:val="273870AC"/>
    <w:rsid w:val="274E1A68"/>
    <w:rsid w:val="2764417B"/>
    <w:rsid w:val="27795A37"/>
    <w:rsid w:val="278476CC"/>
    <w:rsid w:val="27BC5F2F"/>
    <w:rsid w:val="27C7384A"/>
    <w:rsid w:val="27F710A0"/>
    <w:rsid w:val="281B0B31"/>
    <w:rsid w:val="282E0D0A"/>
    <w:rsid w:val="28305FD5"/>
    <w:rsid w:val="283659E1"/>
    <w:rsid w:val="284F7247"/>
    <w:rsid w:val="2854115A"/>
    <w:rsid w:val="285F2D5E"/>
    <w:rsid w:val="286744CD"/>
    <w:rsid w:val="287B2854"/>
    <w:rsid w:val="2887096F"/>
    <w:rsid w:val="28891A68"/>
    <w:rsid w:val="28A27541"/>
    <w:rsid w:val="28B0142C"/>
    <w:rsid w:val="28B031C4"/>
    <w:rsid w:val="28B813D8"/>
    <w:rsid w:val="28C05393"/>
    <w:rsid w:val="28C15F16"/>
    <w:rsid w:val="28C52BC1"/>
    <w:rsid w:val="28C56D4D"/>
    <w:rsid w:val="28C8217E"/>
    <w:rsid w:val="28D13A25"/>
    <w:rsid w:val="28E23AA6"/>
    <w:rsid w:val="291433AE"/>
    <w:rsid w:val="29203833"/>
    <w:rsid w:val="292274D8"/>
    <w:rsid w:val="29382232"/>
    <w:rsid w:val="29432A42"/>
    <w:rsid w:val="294F62D4"/>
    <w:rsid w:val="2976043F"/>
    <w:rsid w:val="29834CA6"/>
    <w:rsid w:val="298429E5"/>
    <w:rsid w:val="29A346A6"/>
    <w:rsid w:val="29AA7F26"/>
    <w:rsid w:val="29CC7F7F"/>
    <w:rsid w:val="29D250A3"/>
    <w:rsid w:val="29D97152"/>
    <w:rsid w:val="29EA6773"/>
    <w:rsid w:val="2A2622F9"/>
    <w:rsid w:val="2A2E7A7E"/>
    <w:rsid w:val="2A4735A8"/>
    <w:rsid w:val="2A5F40B6"/>
    <w:rsid w:val="2AFA01E3"/>
    <w:rsid w:val="2B0161C1"/>
    <w:rsid w:val="2B1708CB"/>
    <w:rsid w:val="2B1A174A"/>
    <w:rsid w:val="2B22254D"/>
    <w:rsid w:val="2B332625"/>
    <w:rsid w:val="2B41788A"/>
    <w:rsid w:val="2B4C581C"/>
    <w:rsid w:val="2B553615"/>
    <w:rsid w:val="2B565E56"/>
    <w:rsid w:val="2B7865F9"/>
    <w:rsid w:val="2B8C374E"/>
    <w:rsid w:val="2B8F46B6"/>
    <w:rsid w:val="2B991DFF"/>
    <w:rsid w:val="2BB004DA"/>
    <w:rsid w:val="2BF24C23"/>
    <w:rsid w:val="2BF70F2C"/>
    <w:rsid w:val="2BFC6B25"/>
    <w:rsid w:val="2C0D040E"/>
    <w:rsid w:val="2C3911FE"/>
    <w:rsid w:val="2C421FD2"/>
    <w:rsid w:val="2C5E6370"/>
    <w:rsid w:val="2C66290D"/>
    <w:rsid w:val="2C6B4093"/>
    <w:rsid w:val="2C997AF3"/>
    <w:rsid w:val="2C997CDE"/>
    <w:rsid w:val="2C9E14E5"/>
    <w:rsid w:val="2CB16958"/>
    <w:rsid w:val="2CC3566A"/>
    <w:rsid w:val="2CD25FF8"/>
    <w:rsid w:val="2CF3392B"/>
    <w:rsid w:val="2D17132E"/>
    <w:rsid w:val="2D377655"/>
    <w:rsid w:val="2D403484"/>
    <w:rsid w:val="2D651E34"/>
    <w:rsid w:val="2DAB5DC1"/>
    <w:rsid w:val="2DF14475"/>
    <w:rsid w:val="2DF83CAE"/>
    <w:rsid w:val="2E02163C"/>
    <w:rsid w:val="2E1036F7"/>
    <w:rsid w:val="2E2F76FC"/>
    <w:rsid w:val="2E365A68"/>
    <w:rsid w:val="2E3B3187"/>
    <w:rsid w:val="2E422DCC"/>
    <w:rsid w:val="2E4C3C68"/>
    <w:rsid w:val="2E532A1D"/>
    <w:rsid w:val="2E754540"/>
    <w:rsid w:val="2E905186"/>
    <w:rsid w:val="2E9F5C62"/>
    <w:rsid w:val="2EC97183"/>
    <w:rsid w:val="2ED2330B"/>
    <w:rsid w:val="2EDC447A"/>
    <w:rsid w:val="2EE5733A"/>
    <w:rsid w:val="2EEE11AC"/>
    <w:rsid w:val="2EFE35E8"/>
    <w:rsid w:val="2F315682"/>
    <w:rsid w:val="2F3740ED"/>
    <w:rsid w:val="2F3F386C"/>
    <w:rsid w:val="2F4E6128"/>
    <w:rsid w:val="2F593497"/>
    <w:rsid w:val="2F5B427F"/>
    <w:rsid w:val="2F80221D"/>
    <w:rsid w:val="2FA6202F"/>
    <w:rsid w:val="2FB10FC3"/>
    <w:rsid w:val="2FBE1FE8"/>
    <w:rsid w:val="2FDB47FA"/>
    <w:rsid w:val="2FF44560"/>
    <w:rsid w:val="301952A7"/>
    <w:rsid w:val="303F08C7"/>
    <w:rsid w:val="30412492"/>
    <w:rsid w:val="304704C5"/>
    <w:rsid w:val="30615FED"/>
    <w:rsid w:val="309713C6"/>
    <w:rsid w:val="30A232E4"/>
    <w:rsid w:val="30C50C66"/>
    <w:rsid w:val="30ED1711"/>
    <w:rsid w:val="31167200"/>
    <w:rsid w:val="312C69BA"/>
    <w:rsid w:val="31393DCB"/>
    <w:rsid w:val="3150694E"/>
    <w:rsid w:val="31636DC3"/>
    <w:rsid w:val="316A224B"/>
    <w:rsid w:val="316D2854"/>
    <w:rsid w:val="31712EBC"/>
    <w:rsid w:val="317D5FB6"/>
    <w:rsid w:val="318A3897"/>
    <w:rsid w:val="318C7F04"/>
    <w:rsid w:val="319C5AA7"/>
    <w:rsid w:val="319F465C"/>
    <w:rsid w:val="31B90896"/>
    <w:rsid w:val="31C32FA3"/>
    <w:rsid w:val="31CD468B"/>
    <w:rsid w:val="31D91BE1"/>
    <w:rsid w:val="31E60856"/>
    <w:rsid w:val="31EA35E8"/>
    <w:rsid w:val="322C0610"/>
    <w:rsid w:val="322E1BFD"/>
    <w:rsid w:val="323A3E96"/>
    <w:rsid w:val="323E22F7"/>
    <w:rsid w:val="325F26AB"/>
    <w:rsid w:val="32A5173A"/>
    <w:rsid w:val="32BB148C"/>
    <w:rsid w:val="32BB6217"/>
    <w:rsid w:val="33291ACF"/>
    <w:rsid w:val="333D7CDA"/>
    <w:rsid w:val="33437FE8"/>
    <w:rsid w:val="336456CD"/>
    <w:rsid w:val="336C20F6"/>
    <w:rsid w:val="337D6DD6"/>
    <w:rsid w:val="3380009F"/>
    <w:rsid w:val="339670C9"/>
    <w:rsid w:val="339B1966"/>
    <w:rsid w:val="33A23507"/>
    <w:rsid w:val="33C1178D"/>
    <w:rsid w:val="33CD5CBF"/>
    <w:rsid w:val="33CF6A93"/>
    <w:rsid w:val="33D52CF0"/>
    <w:rsid w:val="33E3198C"/>
    <w:rsid w:val="33F352AE"/>
    <w:rsid w:val="341663D8"/>
    <w:rsid w:val="34491953"/>
    <w:rsid w:val="344F1FA8"/>
    <w:rsid w:val="345721E6"/>
    <w:rsid w:val="346F757F"/>
    <w:rsid w:val="34745FE2"/>
    <w:rsid w:val="34751483"/>
    <w:rsid w:val="348778C5"/>
    <w:rsid w:val="34A65035"/>
    <w:rsid w:val="34B44B7E"/>
    <w:rsid w:val="34FB43FF"/>
    <w:rsid w:val="35056F41"/>
    <w:rsid w:val="350A4AD0"/>
    <w:rsid w:val="350F0702"/>
    <w:rsid w:val="35537C83"/>
    <w:rsid w:val="35853870"/>
    <w:rsid w:val="359D5F14"/>
    <w:rsid w:val="35A873D1"/>
    <w:rsid w:val="35C6441D"/>
    <w:rsid w:val="35C73BF7"/>
    <w:rsid w:val="35C76FEA"/>
    <w:rsid w:val="35CA654E"/>
    <w:rsid w:val="35CE6E2D"/>
    <w:rsid w:val="360C2E3B"/>
    <w:rsid w:val="36312097"/>
    <w:rsid w:val="36460B81"/>
    <w:rsid w:val="36495886"/>
    <w:rsid w:val="36637A63"/>
    <w:rsid w:val="3679308C"/>
    <w:rsid w:val="367F4F73"/>
    <w:rsid w:val="36C51348"/>
    <w:rsid w:val="36CB12BD"/>
    <w:rsid w:val="36DF1B09"/>
    <w:rsid w:val="36F5558D"/>
    <w:rsid w:val="36FA75CB"/>
    <w:rsid w:val="36FE69CC"/>
    <w:rsid w:val="37077031"/>
    <w:rsid w:val="370A446C"/>
    <w:rsid w:val="37186290"/>
    <w:rsid w:val="371F5514"/>
    <w:rsid w:val="37236D14"/>
    <w:rsid w:val="3733320C"/>
    <w:rsid w:val="374A1271"/>
    <w:rsid w:val="376806DB"/>
    <w:rsid w:val="37846EE5"/>
    <w:rsid w:val="379461DF"/>
    <w:rsid w:val="379C5527"/>
    <w:rsid w:val="379F25AA"/>
    <w:rsid w:val="37B7331B"/>
    <w:rsid w:val="37BE432D"/>
    <w:rsid w:val="37C0269B"/>
    <w:rsid w:val="37C20289"/>
    <w:rsid w:val="37CC113C"/>
    <w:rsid w:val="37DD3769"/>
    <w:rsid w:val="37FE4685"/>
    <w:rsid w:val="38316343"/>
    <w:rsid w:val="383733B0"/>
    <w:rsid w:val="38540962"/>
    <w:rsid w:val="38727B02"/>
    <w:rsid w:val="38812AD7"/>
    <w:rsid w:val="388329B2"/>
    <w:rsid w:val="38983E4E"/>
    <w:rsid w:val="389F5CD8"/>
    <w:rsid w:val="38AA6BDA"/>
    <w:rsid w:val="38B279EB"/>
    <w:rsid w:val="38B82AF5"/>
    <w:rsid w:val="38C7204D"/>
    <w:rsid w:val="38EA6C83"/>
    <w:rsid w:val="392B1828"/>
    <w:rsid w:val="393251AB"/>
    <w:rsid w:val="394D58E5"/>
    <w:rsid w:val="39933B19"/>
    <w:rsid w:val="39A33CED"/>
    <w:rsid w:val="39B63F14"/>
    <w:rsid w:val="39BB11C0"/>
    <w:rsid w:val="39ED5AEC"/>
    <w:rsid w:val="39F16A99"/>
    <w:rsid w:val="39F25C1A"/>
    <w:rsid w:val="3A0F044A"/>
    <w:rsid w:val="3A2B463D"/>
    <w:rsid w:val="3A2F55D8"/>
    <w:rsid w:val="3A386A14"/>
    <w:rsid w:val="3A3C0A2C"/>
    <w:rsid w:val="3A453174"/>
    <w:rsid w:val="3A493E9B"/>
    <w:rsid w:val="3A5133D0"/>
    <w:rsid w:val="3A52381C"/>
    <w:rsid w:val="3A58654F"/>
    <w:rsid w:val="3A687E26"/>
    <w:rsid w:val="3A7C32FC"/>
    <w:rsid w:val="3A8322BE"/>
    <w:rsid w:val="3AC7728A"/>
    <w:rsid w:val="3ACB380C"/>
    <w:rsid w:val="3AF6205F"/>
    <w:rsid w:val="3B050D2B"/>
    <w:rsid w:val="3B05279B"/>
    <w:rsid w:val="3B1D2FE9"/>
    <w:rsid w:val="3B1F566C"/>
    <w:rsid w:val="3B265D2B"/>
    <w:rsid w:val="3B497D60"/>
    <w:rsid w:val="3B4D0406"/>
    <w:rsid w:val="3B4F3729"/>
    <w:rsid w:val="3B5C1C29"/>
    <w:rsid w:val="3B7076AC"/>
    <w:rsid w:val="3B716F78"/>
    <w:rsid w:val="3B8725C8"/>
    <w:rsid w:val="3BA154DD"/>
    <w:rsid w:val="3BB353B5"/>
    <w:rsid w:val="3BB54638"/>
    <w:rsid w:val="3BD14088"/>
    <w:rsid w:val="3BD62991"/>
    <w:rsid w:val="3BD64E0F"/>
    <w:rsid w:val="3BD95935"/>
    <w:rsid w:val="3BF34A5A"/>
    <w:rsid w:val="3C2A50F0"/>
    <w:rsid w:val="3C2B11E4"/>
    <w:rsid w:val="3C40286C"/>
    <w:rsid w:val="3C4373C4"/>
    <w:rsid w:val="3C6138D6"/>
    <w:rsid w:val="3C9508B9"/>
    <w:rsid w:val="3CA60B04"/>
    <w:rsid w:val="3CBE1861"/>
    <w:rsid w:val="3CC316B6"/>
    <w:rsid w:val="3CD06F1D"/>
    <w:rsid w:val="3CD9405C"/>
    <w:rsid w:val="3CDB019A"/>
    <w:rsid w:val="3CE83CA8"/>
    <w:rsid w:val="3CF672F5"/>
    <w:rsid w:val="3D11065F"/>
    <w:rsid w:val="3D204412"/>
    <w:rsid w:val="3D32517E"/>
    <w:rsid w:val="3D5B4B1B"/>
    <w:rsid w:val="3D6D331F"/>
    <w:rsid w:val="3D7778E1"/>
    <w:rsid w:val="3D857BE9"/>
    <w:rsid w:val="3DD64A42"/>
    <w:rsid w:val="3DE94163"/>
    <w:rsid w:val="3DF23911"/>
    <w:rsid w:val="3DFF7691"/>
    <w:rsid w:val="3E21293C"/>
    <w:rsid w:val="3E54643D"/>
    <w:rsid w:val="3E5C15C8"/>
    <w:rsid w:val="3E6A644A"/>
    <w:rsid w:val="3E711D4C"/>
    <w:rsid w:val="3E861F2A"/>
    <w:rsid w:val="3E865C72"/>
    <w:rsid w:val="3E920965"/>
    <w:rsid w:val="3E92378D"/>
    <w:rsid w:val="3EB92D70"/>
    <w:rsid w:val="3EBD4749"/>
    <w:rsid w:val="3EC57D85"/>
    <w:rsid w:val="3EC75F27"/>
    <w:rsid w:val="3ED81093"/>
    <w:rsid w:val="3EF76DEB"/>
    <w:rsid w:val="3F147322"/>
    <w:rsid w:val="3F1A469A"/>
    <w:rsid w:val="3F1B7BDA"/>
    <w:rsid w:val="3F2F6B8F"/>
    <w:rsid w:val="3F3E7E11"/>
    <w:rsid w:val="3F4F53D8"/>
    <w:rsid w:val="3F7561FB"/>
    <w:rsid w:val="3F8175A9"/>
    <w:rsid w:val="3F887394"/>
    <w:rsid w:val="3F8B7F51"/>
    <w:rsid w:val="3F9110FB"/>
    <w:rsid w:val="3F970AC9"/>
    <w:rsid w:val="3F983970"/>
    <w:rsid w:val="3FA04C1F"/>
    <w:rsid w:val="3FAB3EF2"/>
    <w:rsid w:val="3FB74B79"/>
    <w:rsid w:val="3FB97FE1"/>
    <w:rsid w:val="3FC62C11"/>
    <w:rsid w:val="3FCD52B6"/>
    <w:rsid w:val="3FE10133"/>
    <w:rsid w:val="3FF03FC2"/>
    <w:rsid w:val="400F586A"/>
    <w:rsid w:val="40225FCC"/>
    <w:rsid w:val="402634DD"/>
    <w:rsid w:val="402C43AB"/>
    <w:rsid w:val="402D0F85"/>
    <w:rsid w:val="4031573F"/>
    <w:rsid w:val="403645F3"/>
    <w:rsid w:val="40491F46"/>
    <w:rsid w:val="40A86353"/>
    <w:rsid w:val="40CC47B9"/>
    <w:rsid w:val="40E41DEF"/>
    <w:rsid w:val="40F17FA1"/>
    <w:rsid w:val="40F2485A"/>
    <w:rsid w:val="40FC47E1"/>
    <w:rsid w:val="41167A0C"/>
    <w:rsid w:val="411E1068"/>
    <w:rsid w:val="41345493"/>
    <w:rsid w:val="4138297C"/>
    <w:rsid w:val="413E3FD1"/>
    <w:rsid w:val="4188317F"/>
    <w:rsid w:val="41924FB9"/>
    <w:rsid w:val="41B34DF1"/>
    <w:rsid w:val="41BB0480"/>
    <w:rsid w:val="41BF708C"/>
    <w:rsid w:val="41CD5416"/>
    <w:rsid w:val="41E3261F"/>
    <w:rsid w:val="41E85A76"/>
    <w:rsid w:val="42041BE8"/>
    <w:rsid w:val="4207794B"/>
    <w:rsid w:val="42097713"/>
    <w:rsid w:val="420D42E6"/>
    <w:rsid w:val="42186FAF"/>
    <w:rsid w:val="42436B6D"/>
    <w:rsid w:val="42635B8E"/>
    <w:rsid w:val="426B3DE2"/>
    <w:rsid w:val="42BB2A5D"/>
    <w:rsid w:val="42CB6444"/>
    <w:rsid w:val="42F27836"/>
    <w:rsid w:val="430A6E5A"/>
    <w:rsid w:val="4330416F"/>
    <w:rsid w:val="433E2AAC"/>
    <w:rsid w:val="433E55F2"/>
    <w:rsid w:val="434F7A62"/>
    <w:rsid w:val="436752A6"/>
    <w:rsid w:val="436E0C5B"/>
    <w:rsid w:val="43804E58"/>
    <w:rsid w:val="43843FDD"/>
    <w:rsid w:val="439671DC"/>
    <w:rsid w:val="439F0E69"/>
    <w:rsid w:val="43D63991"/>
    <w:rsid w:val="43D7406A"/>
    <w:rsid w:val="43DC5799"/>
    <w:rsid w:val="43F42B17"/>
    <w:rsid w:val="440B1438"/>
    <w:rsid w:val="441A3D23"/>
    <w:rsid w:val="441E1F6C"/>
    <w:rsid w:val="44284DFE"/>
    <w:rsid w:val="442A3419"/>
    <w:rsid w:val="443B29FC"/>
    <w:rsid w:val="443B4DCB"/>
    <w:rsid w:val="443D5D23"/>
    <w:rsid w:val="4464327A"/>
    <w:rsid w:val="446A3FBF"/>
    <w:rsid w:val="44AB18FE"/>
    <w:rsid w:val="44C41830"/>
    <w:rsid w:val="44D8473A"/>
    <w:rsid w:val="44E37827"/>
    <w:rsid w:val="44E701A5"/>
    <w:rsid w:val="44E97E02"/>
    <w:rsid w:val="44F53C14"/>
    <w:rsid w:val="45080D22"/>
    <w:rsid w:val="450E74EC"/>
    <w:rsid w:val="45265484"/>
    <w:rsid w:val="452D74E0"/>
    <w:rsid w:val="45396AC7"/>
    <w:rsid w:val="457C4123"/>
    <w:rsid w:val="45855844"/>
    <w:rsid w:val="458B69F6"/>
    <w:rsid w:val="45A32AF6"/>
    <w:rsid w:val="45A647C9"/>
    <w:rsid w:val="45C943D0"/>
    <w:rsid w:val="45DA6D30"/>
    <w:rsid w:val="45DE14B8"/>
    <w:rsid w:val="45E37551"/>
    <w:rsid w:val="45F85CEB"/>
    <w:rsid w:val="462B2561"/>
    <w:rsid w:val="463842DE"/>
    <w:rsid w:val="46386E53"/>
    <w:rsid w:val="4639036D"/>
    <w:rsid w:val="463A05A5"/>
    <w:rsid w:val="463A5557"/>
    <w:rsid w:val="46460291"/>
    <w:rsid w:val="464A0A81"/>
    <w:rsid w:val="46514A0A"/>
    <w:rsid w:val="46625A9D"/>
    <w:rsid w:val="4666004F"/>
    <w:rsid w:val="469506DA"/>
    <w:rsid w:val="469B1818"/>
    <w:rsid w:val="46A9385A"/>
    <w:rsid w:val="46CA4E0D"/>
    <w:rsid w:val="46DC73CB"/>
    <w:rsid w:val="46EC218E"/>
    <w:rsid w:val="46FD57C4"/>
    <w:rsid w:val="470B23CA"/>
    <w:rsid w:val="471375DA"/>
    <w:rsid w:val="472762D3"/>
    <w:rsid w:val="47454177"/>
    <w:rsid w:val="474F15D8"/>
    <w:rsid w:val="4754049B"/>
    <w:rsid w:val="475E7C0D"/>
    <w:rsid w:val="476415D8"/>
    <w:rsid w:val="47701558"/>
    <w:rsid w:val="477426A5"/>
    <w:rsid w:val="47873BD6"/>
    <w:rsid w:val="47A3636C"/>
    <w:rsid w:val="47B2336A"/>
    <w:rsid w:val="47BA4F6E"/>
    <w:rsid w:val="47D7366E"/>
    <w:rsid w:val="47E12DA0"/>
    <w:rsid w:val="47FD665F"/>
    <w:rsid w:val="48082673"/>
    <w:rsid w:val="486C3D94"/>
    <w:rsid w:val="48A226AD"/>
    <w:rsid w:val="48A4283C"/>
    <w:rsid w:val="48B2699F"/>
    <w:rsid w:val="48B67D8D"/>
    <w:rsid w:val="48C260C0"/>
    <w:rsid w:val="48C9569B"/>
    <w:rsid w:val="4902628A"/>
    <w:rsid w:val="490B2882"/>
    <w:rsid w:val="492412C0"/>
    <w:rsid w:val="494E7D53"/>
    <w:rsid w:val="4988006D"/>
    <w:rsid w:val="499079D7"/>
    <w:rsid w:val="499646A6"/>
    <w:rsid w:val="499F4D25"/>
    <w:rsid w:val="49A14058"/>
    <w:rsid w:val="49AD6EB4"/>
    <w:rsid w:val="49B26E0D"/>
    <w:rsid w:val="49BB06FB"/>
    <w:rsid w:val="49BC2A68"/>
    <w:rsid w:val="49C56A6D"/>
    <w:rsid w:val="49F04BCB"/>
    <w:rsid w:val="49F94914"/>
    <w:rsid w:val="49FD451C"/>
    <w:rsid w:val="4A152F65"/>
    <w:rsid w:val="4A396FD6"/>
    <w:rsid w:val="4A3C6604"/>
    <w:rsid w:val="4A3E0914"/>
    <w:rsid w:val="4A3F1207"/>
    <w:rsid w:val="4A57472F"/>
    <w:rsid w:val="4A715E3D"/>
    <w:rsid w:val="4AB72982"/>
    <w:rsid w:val="4B031D06"/>
    <w:rsid w:val="4B1B2082"/>
    <w:rsid w:val="4B22624C"/>
    <w:rsid w:val="4B635F8B"/>
    <w:rsid w:val="4B65032C"/>
    <w:rsid w:val="4B712A43"/>
    <w:rsid w:val="4B736055"/>
    <w:rsid w:val="4B82202B"/>
    <w:rsid w:val="4BBE1692"/>
    <w:rsid w:val="4BCA0C2B"/>
    <w:rsid w:val="4BD65A7B"/>
    <w:rsid w:val="4BF93976"/>
    <w:rsid w:val="4BF972CB"/>
    <w:rsid w:val="4C0B49E3"/>
    <w:rsid w:val="4C180EC0"/>
    <w:rsid w:val="4C192B2E"/>
    <w:rsid w:val="4C696745"/>
    <w:rsid w:val="4C737423"/>
    <w:rsid w:val="4C987A51"/>
    <w:rsid w:val="4C993ABE"/>
    <w:rsid w:val="4CAA2DCE"/>
    <w:rsid w:val="4CB74BC8"/>
    <w:rsid w:val="4CB96EE9"/>
    <w:rsid w:val="4CCA4A7E"/>
    <w:rsid w:val="4CD66C96"/>
    <w:rsid w:val="4CDC5A3B"/>
    <w:rsid w:val="4CDD7931"/>
    <w:rsid w:val="4CDF0E5D"/>
    <w:rsid w:val="4CE376D5"/>
    <w:rsid w:val="4D0D3FCB"/>
    <w:rsid w:val="4D234E04"/>
    <w:rsid w:val="4D317F76"/>
    <w:rsid w:val="4D547564"/>
    <w:rsid w:val="4D632645"/>
    <w:rsid w:val="4D6C65CD"/>
    <w:rsid w:val="4D8217BA"/>
    <w:rsid w:val="4D9C1BB4"/>
    <w:rsid w:val="4DC65A69"/>
    <w:rsid w:val="4DCC2970"/>
    <w:rsid w:val="4DEC58E1"/>
    <w:rsid w:val="4DF4626D"/>
    <w:rsid w:val="4DFC20A2"/>
    <w:rsid w:val="4DFF1B97"/>
    <w:rsid w:val="4E020B1B"/>
    <w:rsid w:val="4E043535"/>
    <w:rsid w:val="4E1362FB"/>
    <w:rsid w:val="4E25360E"/>
    <w:rsid w:val="4E2633B6"/>
    <w:rsid w:val="4E2719FC"/>
    <w:rsid w:val="4E5E12F1"/>
    <w:rsid w:val="4E62045F"/>
    <w:rsid w:val="4E7673D1"/>
    <w:rsid w:val="4E783F31"/>
    <w:rsid w:val="4EAC689C"/>
    <w:rsid w:val="4EB24083"/>
    <w:rsid w:val="4EB25AA5"/>
    <w:rsid w:val="4EDD2691"/>
    <w:rsid w:val="4EEF47AD"/>
    <w:rsid w:val="4EF911E3"/>
    <w:rsid w:val="4EF94046"/>
    <w:rsid w:val="4F0048E8"/>
    <w:rsid w:val="4F0C760F"/>
    <w:rsid w:val="4F15188C"/>
    <w:rsid w:val="4F255836"/>
    <w:rsid w:val="4F29165C"/>
    <w:rsid w:val="4F2A2D93"/>
    <w:rsid w:val="4F3F24FD"/>
    <w:rsid w:val="4F453377"/>
    <w:rsid w:val="4F4F67C3"/>
    <w:rsid w:val="4F580453"/>
    <w:rsid w:val="4F647CAE"/>
    <w:rsid w:val="4F7F4759"/>
    <w:rsid w:val="4F8A3560"/>
    <w:rsid w:val="4F8A6E9D"/>
    <w:rsid w:val="4F9A44F8"/>
    <w:rsid w:val="4FA00EA1"/>
    <w:rsid w:val="4FA7410F"/>
    <w:rsid w:val="4FB10DBD"/>
    <w:rsid w:val="4FC16363"/>
    <w:rsid w:val="4FCA4D2A"/>
    <w:rsid w:val="4FD02150"/>
    <w:rsid w:val="4FD47514"/>
    <w:rsid w:val="4FDC31A9"/>
    <w:rsid w:val="4FE15CB0"/>
    <w:rsid w:val="4FF525AA"/>
    <w:rsid w:val="4FF63DCE"/>
    <w:rsid w:val="4FFB700D"/>
    <w:rsid w:val="50087F3E"/>
    <w:rsid w:val="500A5543"/>
    <w:rsid w:val="501D01A2"/>
    <w:rsid w:val="501D19C7"/>
    <w:rsid w:val="50372FFC"/>
    <w:rsid w:val="50381A05"/>
    <w:rsid w:val="5039455C"/>
    <w:rsid w:val="504305E6"/>
    <w:rsid w:val="504C6018"/>
    <w:rsid w:val="50500C93"/>
    <w:rsid w:val="50676A6C"/>
    <w:rsid w:val="506E1264"/>
    <w:rsid w:val="50762C57"/>
    <w:rsid w:val="508B7406"/>
    <w:rsid w:val="50962409"/>
    <w:rsid w:val="509F73B0"/>
    <w:rsid w:val="50AF7E4A"/>
    <w:rsid w:val="50B26A6B"/>
    <w:rsid w:val="50C20F4E"/>
    <w:rsid w:val="50D40C4B"/>
    <w:rsid w:val="50E46F54"/>
    <w:rsid w:val="5131070A"/>
    <w:rsid w:val="5144267E"/>
    <w:rsid w:val="514D07CA"/>
    <w:rsid w:val="51604849"/>
    <w:rsid w:val="516A3A56"/>
    <w:rsid w:val="51747844"/>
    <w:rsid w:val="51777F08"/>
    <w:rsid w:val="51912DDA"/>
    <w:rsid w:val="51AB47E1"/>
    <w:rsid w:val="51B047FE"/>
    <w:rsid w:val="51B204B9"/>
    <w:rsid w:val="51B56296"/>
    <w:rsid w:val="51BA7191"/>
    <w:rsid w:val="51C07B1A"/>
    <w:rsid w:val="51C72834"/>
    <w:rsid w:val="51C73965"/>
    <w:rsid w:val="51E74EF3"/>
    <w:rsid w:val="520C2961"/>
    <w:rsid w:val="522F500B"/>
    <w:rsid w:val="52334242"/>
    <w:rsid w:val="523852D6"/>
    <w:rsid w:val="523E768F"/>
    <w:rsid w:val="5242577E"/>
    <w:rsid w:val="5268268C"/>
    <w:rsid w:val="527076ED"/>
    <w:rsid w:val="52783884"/>
    <w:rsid w:val="527E0D71"/>
    <w:rsid w:val="52A13C06"/>
    <w:rsid w:val="52AC28BC"/>
    <w:rsid w:val="52B05067"/>
    <w:rsid w:val="52CA50F4"/>
    <w:rsid w:val="52CC23E6"/>
    <w:rsid w:val="52D7787C"/>
    <w:rsid w:val="52E07238"/>
    <w:rsid w:val="52EA11D5"/>
    <w:rsid w:val="532459B5"/>
    <w:rsid w:val="5329120F"/>
    <w:rsid w:val="536F68C7"/>
    <w:rsid w:val="5382736B"/>
    <w:rsid w:val="539E491F"/>
    <w:rsid w:val="53B24EEA"/>
    <w:rsid w:val="53B97E84"/>
    <w:rsid w:val="53BF4F14"/>
    <w:rsid w:val="53C72845"/>
    <w:rsid w:val="53CA6414"/>
    <w:rsid w:val="53D00E36"/>
    <w:rsid w:val="53D31D47"/>
    <w:rsid w:val="53DD499C"/>
    <w:rsid w:val="53EC109A"/>
    <w:rsid w:val="53EF09CA"/>
    <w:rsid w:val="53F014B1"/>
    <w:rsid w:val="5408182A"/>
    <w:rsid w:val="540D0579"/>
    <w:rsid w:val="540E250C"/>
    <w:rsid w:val="54125F57"/>
    <w:rsid w:val="54187343"/>
    <w:rsid w:val="541C31AF"/>
    <w:rsid w:val="541F4EC1"/>
    <w:rsid w:val="5420466B"/>
    <w:rsid w:val="5433414C"/>
    <w:rsid w:val="54334166"/>
    <w:rsid w:val="54417363"/>
    <w:rsid w:val="54465F20"/>
    <w:rsid w:val="54505185"/>
    <w:rsid w:val="545D4199"/>
    <w:rsid w:val="54831B18"/>
    <w:rsid w:val="549502FD"/>
    <w:rsid w:val="54AB09A6"/>
    <w:rsid w:val="54AF20D4"/>
    <w:rsid w:val="54B72A99"/>
    <w:rsid w:val="54BC49A0"/>
    <w:rsid w:val="55022976"/>
    <w:rsid w:val="551C096F"/>
    <w:rsid w:val="55240097"/>
    <w:rsid w:val="552C3D46"/>
    <w:rsid w:val="554D13EE"/>
    <w:rsid w:val="555A4E3F"/>
    <w:rsid w:val="559341A6"/>
    <w:rsid w:val="55A46B3A"/>
    <w:rsid w:val="55C57ADE"/>
    <w:rsid w:val="55CE22F2"/>
    <w:rsid w:val="55D63DB0"/>
    <w:rsid w:val="55F974B5"/>
    <w:rsid w:val="56160365"/>
    <w:rsid w:val="561717F3"/>
    <w:rsid w:val="566E3E80"/>
    <w:rsid w:val="566E6821"/>
    <w:rsid w:val="56A30A58"/>
    <w:rsid w:val="56CA2900"/>
    <w:rsid w:val="56DD747D"/>
    <w:rsid w:val="56EE039D"/>
    <w:rsid w:val="56F96728"/>
    <w:rsid w:val="571F273F"/>
    <w:rsid w:val="572F7A73"/>
    <w:rsid w:val="575B5634"/>
    <w:rsid w:val="575D7EC0"/>
    <w:rsid w:val="576138FC"/>
    <w:rsid w:val="576F69BE"/>
    <w:rsid w:val="578736CD"/>
    <w:rsid w:val="578739BB"/>
    <w:rsid w:val="57893C0F"/>
    <w:rsid w:val="5798256F"/>
    <w:rsid w:val="579840C7"/>
    <w:rsid w:val="57C2221D"/>
    <w:rsid w:val="57E1536E"/>
    <w:rsid w:val="57F66044"/>
    <w:rsid w:val="57F71D1B"/>
    <w:rsid w:val="57FD673B"/>
    <w:rsid w:val="58370CE1"/>
    <w:rsid w:val="583A7FA8"/>
    <w:rsid w:val="58544955"/>
    <w:rsid w:val="58566AE7"/>
    <w:rsid w:val="585962B5"/>
    <w:rsid w:val="585F5B75"/>
    <w:rsid w:val="587A4269"/>
    <w:rsid w:val="589A5A5F"/>
    <w:rsid w:val="58B94375"/>
    <w:rsid w:val="58BA4A70"/>
    <w:rsid w:val="58CF7EB8"/>
    <w:rsid w:val="58FF717A"/>
    <w:rsid w:val="59014271"/>
    <w:rsid w:val="5902444F"/>
    <w:rsid w:val="59183C0C"/>
    <w:rsid w:val="591B5CBF"/>
    <w:rsid w:val="5927514C"/>
    <w:rsid w:val="592A2474"/>
    <w:rsid w:val="594859EC"/>
    <w:rsid w:val="594F610B"/>
    <w:rsid w:val="59513E7A"/>
    <w:rsid w:val="59600EE5"/>
    <w:rsid w:val="59634BDC"/>
    <w:rsid w:val="59672487"/>
    <w:rsid w:val="597C0E60"/>
    <w:rsid w:val="597E09A5"/>
    <w:rsid w:val="59941B20"/>
    <w:rsid w:val="599A4004"/>
    <w:rsid w:val="599B086D"/>
    <w:rsid w:val="59AA0AA4"/>
    <w:rsid w:val="59B927ED"/>
    <w:rsid w:val="59BF5C8E"/>
    <w:rsid w:val="59CD563B"/>
    <w:rsid w:val="59D97EC2"/>
    <w:rsid w:val="59E27409"/>
    <w:rsid w:val="59E52BA1"/>
    <w:rsid w:val="59ED36DC"/>
    <w:rsid w:val="59FC781F"/>
    <w:rsid w:val="5A3526A3"/>
    <w:rsid w:val="5A4E41C1"/>
    <w:rsid w:val="5A6210CC"/>
    <w:rsid w:val="5A7348C9"/>
    <w:rsid w:val="5A7521D8"/>
    <w:rsid w:val="5A7E7218"/>
    <w:rsid w:val="5A9725BE"/>
    <w:rsid w:val="5ABC7E92"/>
    <w:rsid w:val="5AC76508"/>
    <w:rsid w:val="5AD45AFB"/>
    <w:rsid w:val="5ADA7288"/>
    <w:rsid w:val="5AFC1624"/>
    <w:rsid w:val="5B095493"/>
    <w:rsid w:val="5B115BA8"/>
    <w:rsid w:val="5B235AE9"/>
    <w:rsid w:val="5B246A53"/>
    <w:rsid w:val="5B416E74"/>
    <w:rsid w:val="5B437EA2"/>
    <w:rsid w:val="5B534ED1"/>
    <w:rsid w:val="5B7840FA"/>
    <w:rsid w:val="5B811F31"/>
    <w:rsid w:val="5B8859A0"/>
    <w:rsid w:val="5B8D6CBF"/>
    <w:rsid w:val="5B9F7743"/>
    <w:rsid w:val="5BAF4728"/>
    <w:rsid w:val="5BB522B5"/>
    <w:rsid w:val="5BBA4618"/>
    <w:rsid w:val="5BED40CE"/>
    <w:rsid w:val="5BF84DDB"/>
    <w:rsid w:val="5C111338"/>
    <w:rsid w:val="5C657C3C"/>
    <w:rsid w:val="5C691941"/>
    <w:rsid w:val="5C7919DF"/>
    <w:rsid w:val="5CB35D47"/>
    <w:rsid w:val="5CC85C68"/>
    <w:rsid w:val="5CEC3A93"/>
    <w:rsid w:val="5CEF405D"/>
    <w:rsid w:val="5CFC234E"/>
    <w:rsid w:val="5CFE5040"/>
    <w:rsid w:val="5D1341B2"/>
    <w:rsid w:val="5D2159AB"/>
    <w:rsid w:val="5D251093"/>
    <w:rsid w:val="5D287B54"/>
    <w:rsid w:val="5D3047D1"/>
    <w:rsid w:val="5D494018"/>
    <w:rsid w:val="5D6B14A2"/>
    <w:rsid w:val="5D9B0E6A"/>
    <w:rsid w:val="5D9E1AED"/>
    <w:rsid w:val="5D9E4E16"/>
    <w:rsid w:val="5DBA0135"/>
    <w:rsid w:val="5DCD5DE5"/>
    <w:rsid w:val="5DCE08D0"/>
    <w:rsid w:val="5DD437EF"/>
    <w:rsid w:val="5DDD20FA"/>
    <w:rsid w:val="5DF16302"/>
    <w:rsid w:val="5DFF4B46"/>
    <w:rsid w:val="5DFF7FDB"/>
    <w:rsid w:val="5E3B0A10"/>
    <w:rsid w:val="5E424B71"/>
    <w:rsid w:val="5E881A80"/>
    <w:rsid w:val="5EB51AB3"/>
    <w:rsid w:val="5EC33621"/>
    <w:rsid w:val="5EF31C67"/>
    <w:rsid w:val="5EF4004E"/>
    <w:rsid w:val="5EFA106E"/>
    <w:rsid w:val="5EFF06CD"/>
    <w:rsid w:val="5F010576"/>
    <w:rsid w:val="5F0251FA"/>
    <w:rsid w:val="5F4475AE"/>
    <w:rsid w:val="5F4A6799"/>
    <w:rsid w:val="5F6C2424"/>
    <w:rsid w:val="5F802EB4"/>
    <w:rsid w:val="5F946A7C"/>
    <w:rsid w:val="5FA5104D"/>
    <w:rsid w:val="5FBA79B0"/>
    <w:rsid w:val="5FC61813"/>
    <w:rsid w:val="5FD57CF6"/>
    <w:rsid w:val="5FF50EAD"/>
    <w:rsid w:val="5FFC6842"/>
    <w:rsid w:val="600676E3"/>
    <w:rsid w:val="601C5687"/>
    <w:rsid w:val="602677D0"/>
    <w:rsid w:val="602B7B91"/>
    <w:rsid w:val="60391C4C"/>
    <w:rsid w:val="603B021E"/>
    <w:rsid w:val="60571245"/>
    <w:rsid w:val="60584683"/>
    <w:rsid w:val="60617C05"/>
    <w:rsid w:val="606F768E"/>
    <w:rsid w:val="608D00E3"/>
    <w:rsid w:val="60992490"/>
    <w:rsid w:val="60A1419A"/>
    <w:rsid w:val="60A43A47"/>
    <w:rsid w:val="60A6437F"/>
    <w:rsid w:val="60C33C2B"/>
    <w:rsid w:val="60C82C6A"/>
    <w:rsid w:val="60E97ACC"/>
    <w:rsid w:val="61160E7E"/>
    <w:rsid w:val="61243C8C"/>
    <w:rsid w:val="61311E12"/>
    <w:rsid w:val="614B38A4"/>
    <w:rsid w:val="61637659"/>
    <w:rsid w:val="616E24DD"/>
    <w:rsid w:val="617C570B"/>
    <w:rsid w:val="61853804"/>
    <w:rsid w:val="619B53CA"/>
    <w:rsid w:val="61A56DFA"/>
    <w:rsid w:val="61A905CB"/>
    <w:rsid w:val="61E3588B"/>
    <w:rsid w:val="61EB5F1D"/>
    <w:rsid w:val="620942F4"/>
    <w:rsid w:val="621B5631"/>
    <w:rsid w:val="62255EA3"/>
    <w:rsid w:val="626D5F91"/>
    <w:rsid w:val="627E7D9D"/>
    <w:rsid w:val="628407FE"/>
    <w:rsid w:val="62880405"/>
    <w:rsid w:val="629073C4"/>
    <w:rsid w:val="62996318"/>
    <w:rsid w:val="62AA6D2C"/>
    <w:rsid w:val="62B0179B"/>
    <w:rsid w:val="62C20CB8"/>
    <w:rsid w:val="62CC094F"/>
    <w:rsid w:val="630334E9"/>
    <w:rsid w:val="63242B23"/>
    <w:rsid w:val="635C73A1"/>
    <w:rsid w:val="637040BF"/>
    <w:rsid w:val="63743838"/>
    <w:rsid w:val="637455EF"/>
    <w:rsid w:val="637509AF"/>
    <w:rsid w:val="63A23228"/>
    <w:rsid w:val="63AB5D44"/>
    <w:rsid w:val="63B04CF8"/>
    <w:rsid w:val="63BA7188"/>
    <w:rsid w:val="63C139AA"/>
    <w:rsid w:val="63DF59C2"/>
    <w:rsid w:val="63E6136F"/>
    <w:rsid w:val="63EA625B"/>
    <w:rsid w:val="63FC6F31"/>
    <w:rsid w:val="642E4F72"/>
    <w:rsid w:val="64346029"/>
    <w:rsid w:val="644E64FB"/>
    <w:rsid w:val="646469D4"/>
    <w:rsid w:val="647939BD"/>
    <w:rsid w:val="647A419D"/>
    <w:rsid w:val="64846083"/>
    <w:rsid w:val="64851089"/>
    <w:rsid w:val="64983CC9"/>
    <w:rsid w:val="64B109D5"/>
    <w:rsid w:val="64D012C0"/>
    <w:rsid w:val="64E43E7F"/>
    <w:rsid w:val="64F1206D"/>
    <w:rsid w:val="64FE5C71"/>
    <w:rsid w:val="650A1243"/>
    <w:rsid w:val="65107E36"/>
    <w:rsid w:val="654E476E"/>
    <w:rsid w:val="657B11CD"/>
    <w:rsid w:val="658A6BCD"/>
    <w:rsid w:val="659D0782"/>
    <w:rsid w:val="659D7C90"/>
    <w:rsid w:val="65D04EEB"/>
    <w:rsid w:val="65D424B9"/>
    <w:rsid w:val="66001BA4"/>
    <w:rsid w:val="66025947"/>
    <w:rsid w:val="66322695"/>
    <w:rsid w:val="663C7469"/>
    <w:rsid w:val="66507651"/>
    <w:rsid w:val="66B50DD7"/>
    <w:rsid w:val="66B76428"/>
    <w:rsid w:val="66B8269C"/>
    <w:rsid w:val="66DA6749"/>
    <w:rsid w:val="6707201B"/>
    <w:rsid w:val="671D46C8"/>
    <w:rsid w:val="671F22A3"/>
    <w:rsid w:val="67291A35"/>
    <w:rsid w:val="673669FF"/>
    <w:rsid w:val="67393CB7"/>
    <w:rsid w:val="673C6439"/>
    <w:rsid w:val="676A0B2B"/>
    <w:rsid w:val="676C3006"/>
    <w:rsid w:val="67827A7F"/>
    <w:rsid w:val="678935CD"/>
    <w:rsid w:val="67A667D3"/>
    <w:rsid w:val="67A74C82"/>
    <w:rsid w:val="67A95111"/>
    <w:rsid w:val="67B8031C"/>
    <w:rsid w:val="67C365BF"/>
    <w:rsid w:val="67C92A67"/>
    <w:rsid w:val="67D8341E"/>
    <w:rsid w:val="67E46FF5"/>
    <w:rsid w:val="67ED6C16"/>
    <w:rsid w:val="680A6C82"/>
    <w:rsid w:val="6824034C"/>
    <w:rsid w:val="683E3347"/>
    <w:rsid w:val="685E57CE"/>
    <w:rsid w:val="685F4AA0"/>
    <w:rsid w:val="68623D3F"/>
    <w:rsid w:val="686C7E0A"/>
    <w:rsid w:val="68757042"/>
    <w:rsid w:val="68774F7F"/>
    <w:rsid w:val="687D6111"/>
    <w:rsid w:val="6886166B"/>
    <w:rsid w:val="68954A3C"/>
    <w:rsid w:val="689B0DF8"/>
    <w:rsid w:val="68B5096E"/>
    <w:rsid w:val="68CC10BC"/>
    <w:rsid w:val="68F44B09"/>
    <w:rsid w:val="68FA1B9A"/>
    <w:rsid w:val="69201173"/>
    <w:rsid w:val="694E046E"/>
    <w:rsid w:val="69652D27"/>
    <w:rsid w:val="69952A0C"/>
    <w:rsid w:val="699A1218"/>
    <w:rsid w:val="699B4BDB"/>
    <w:rsid w:val="69A51678"/>
    <w:rsid w:val="69B2199B"/>
    <w:rsid w:val="69B813AB"/>
    <w:rsid w:val="69BB329B"/>
    <w:rsid w:val="69BD4C61"/>
    <w:rsid w:val="69C01065"/>
    <w:rsid w:val="69FC56C6"/>
    <w:rsid w:val="69FD3B6F"/>
    <w:rsid w:val="6A0065EF"/>
    <w:rsid w:val="6A1843EC"/>
    <w:rsid w:val="6A1F1C32"/>
    <w:rsid w:val="6A486BD3"/>
    <w:rsid w:val="6A5F216E"/>
    <w:rsid w:val="6A616283"/>
    <w:rsid w:val="6A616EA1"/>
    <w:rsid w:val="6A641407"/>
    <w:rsid w:val="6A656882"/>
    <w:rsid w:val="6A8121A6"/>
    <w:rsid w:val="6A8B60FB"/>
    <w:rsid w:val="6A9674BF"/>
    <w:rsid w:val="6A9A37E0"/>
    <w:rsid w:val="6AA604CA"/>
    <w:rsid w:val="6AAA513C"/>
    <w:rsid w:val="6AB67B97"/>
    <w:rsid w:val="6AD00976"/>
    <w:rsid w:val="6ADB41F3"/>
    <w:rsid w:val="6AFB4F4A"/>
    <w:rsid w:val="6B12444F"/>
    <w:rsid w:val="6B2A12A7"/>
    <w:rsid w:val="6B4533C9"/>
    <w:rsid w:val="6B5C39DF"/>
    <w:rsid w:val="6B5E11EE"/>
    <w:rsid w:val="6B611EB1"/>
    <w:rsid w:val="6B961766"/>
    <w:rsid w:val="6BC8334A"/>
    <w:rsid w:val="6BD06B25"/>
    <w:rsid w:val="6BD61A98"/>
    <w:rsid w:val="6BE60ED9"/>
    <w:rsid w:val="6BF77F96"/>
    <w:rsid w:val="6BFE19E1"/>
    <w:rsid w:val="6C050A47"/>
    <w:rsid w:val="6C094D08"/>
    <w:rsid w:val="6C0B1A74"/>
    <w:rsid w:val="6C16659B"/>
    <w:rsid w:val="6C27235B"/>
    <w:rsid w:val="6C3342D8"/>
    <w:rsid w:val="6C394A8B"/>
    <w:rsid w:val="6C420156"/>
    <w:rsid w:val="6C5142B7"/>
    <w:rsid w:val="6C7457E7"/>
    <w:rsid w:val="6C7D6E82"/>
    <w:rsid w:val="6C807244"/>
    <w:rsid w:val="6C8311C3"/>
    <w:rsid w:val="6CA5691E"/>
    <w:rsid w:val="6CDF4337"/>
    <w:rsid w:val="6CFC1EEB"/>
    <w:rsid w:val="6CFD2D93"/>
    <w:rsid w:val="6D0019E7"/>
    <w:rsid w:val="6D1B3C07"/>
    <w:rsid w:val="6D290842"/>
    <w:rsid w:val="6D50330D"/>
    <w:rsid w:val="6D680792"/>
    <w:rsid w:val="6D8409C5"/>
    <w:rsid w:val="6DAB0FE0"/>
    <w:rsid w:val="6DEE7FF8"/>
    <w:rsid w:val="6DFA1961"/>
    <w:rsid w:val="6E0B6604"/>
    <w:rsid w:val="6E1A3547"/>
    <w:rsid w:val="6E1E5CB1"/>
    <w:rsid w:val="6E361F97"/>
    <w:rsid w:val="6E51496A"/>
    <w:rsid w:val="6E541BB3"/>
    <w:rsid w:val="6E8555D0"/>
    <w:rsid w:val="6E876629"/>
    <w:rsid w:val="6E893B3A"/>
    <w:rsid w:val="6EB65530"/>
    <w:rsid w:val="6EDA7020"/>
    <w:rsid w:val="6EDF1C43"/>
    <w:rsid w:val="6F08338C"/>
    <w:rsid w:val="6F492FDA"/>
    <w:rsid w:val="6F561A7D"/>
    <w:rsid w:val="6F6005AE"/>
    <w:rsid w:val="6FA629B9"/>
    <w:rsid w:val="6FB41CDF"/>
    <w:rsid w:val="6FDF1719"/>
    <w:rsid w:val="6FE52B7F"/>
    <w:rsid w:val="6FF45107"/>
    <w:rsid w:val="70047746"/>
    <w:rsid w:val="701B22C2"/>
    <w:rsid w:val="70434D0C"/>
    <w:rsid w:val="704A18A5"/>
    <w:rsid w:val="70535193"/>
    <w:rsid w:val="705353D7"/>
    <w:rsid w:val="70595CFD"/>
    <w:rsid w:val="706F36F5"/>
    <w:rsid w:val="70731CBA"/>
    <w:rsid w:val="70A020EE"/>
    <w:rsid w:val="70AB2A5F"/>
    <w:rsid w:val="70C25205"/>
    <w:rsid w:val="70C40F6B"/>
    <w:rsid w:val="70F26482"/>
    <w:rsid w:val="70FF2B52"/>
    <w:rsid w:val="71053071"/>
    <w:rsid w:val="71076BF9"/>
    <w:rsid w:val="710C4547"/>
    <w:rsid w:val="71146B3B"/>
    <w:rsid w:val="711E1A75"/>
    <w:rsid w:val="713E2767"/>
    <w:rsid w:val="715A1636"/>
    <w:rsid w:val="715E5257"/>
    <w:rsid w:val="71610FCD"/>
    <w:rsid w:val="716441C0"/>
    <w:rsid w:val="718176C8"/>
    <w:rsid w:val="71BB1264"/>
    <w:rsid w:val="71C14470"/>
    <w:rsid w:val="71DD01AD"/>
    <w:rsid w:val="71E01DDD"/>
    <w:rsid w:val="72350BD7"/>
    <w:rsid w:val="723D68AF"/>
    <w:rsid w:val="724721AC"/>
    <w:rsid w:val="725163DB"/>
    <w:rsid w:val="72705108"/>
    <w:rsid w:val="729452D5"/>
    <w:rsid w:val="72F657B0"/>
    <w:rsid w:val="72FC409A"/>
    <w:rsid w:val="73032FC0"/>
    <w:rsid w:val="730F48D7"/>
    <w:rsid w:val="73253B84"/>
    <w:rsid w:val="732775A1"/>
    <w:rsid w:val="733028E3"/>
    <w:rsid w:val="733D0BED"/>
    <w:rsid w:val="73421B91"/>
    <w:rsid w:val="7358775B"/>
    <w:rsid w:val="738707F8"/>
    <w:rsid w:val="7387509A"/>
    <w:rsid w:val="738754CA"/>
    <w:rsid w:val="738B6F89"/>
    <w:rsid w:val="739509AF"/>
    <w:rsid w:val="73C056D8"/>
    <w:rsid w:val="73CB6AC4"/>
    <w:rsid w:val="73E56331"/>
    <w:rsid w:val="73ED1A3A"/>
    <w:rsid w:val="73F05696"/>
    <w:rsid w:val="73F50B6F"/>
    <w:rsid w:val="74065409"/>
    <w:rsid w:val="74146799"/>
    <w:rsid w:val="741A1B16"/>
    <w:rsid w:val="741E67C6"/>
    <w:rsid w:val="742C5E27"/>
    <w:rsid w:val="74317BB3"/>
    <w:rsid w:val="74551D23"/>
    <w:rsid w:val="745D7B18"/>
    <w:rsid w:val="745F299C"/>
    <w:rsid w:val="7467439D"/>
    <w:rsid w:val="746F1484"/>
    <w:rsid w:val="74B800CA"/>
    <w:rsid w:val="74BB61F3"/>
    <w:rsid w:val="74C94867"/>
    <w:rsid w:val="74DD2783"/>
    <w:rsid w:val="74F55B27"/>
    <w:rsid w:val="750C2F61"/>
    <w:rsid w:val="753D165B"/>
    <w:rsid w:val="75511543"/>
    <w:rsid w:val="756B2471"/>
    <w:rsid w:val="75726F76"/>
    <w:rsid w:val="758D6086"/>
    <w:rsid w:val="758F1A33"/>
    <w:rsid w:val="75ED6880"/>
    <w:rsid w:val="75F8009A"/>
    <w:rsid w:val="76011A98"/>
    <w:rsid w:val="763A3819"/>
    <w:rsid w:val="76471DE8"/>
    <w:rsid w:val="764C1D57"/>
    <w:rsid w:val="76701D3D"/>
    <w:rsid w:val="76951140"/>
    <w:rsid w:val="769517AE"/>
    <w:rsid w:val="76974BD9"/>
    <w:rsid w:val="76977026"/>
    <w:rsid w:val="76A13207"/>
    <w:rsid w:val="76A70C95"/>
    <w:rsid w:val="76A91FA6"/>
    <w:rsid w:val="76D15D09"/>
    <w:rsid w:val="76EB626F"/>
    <w:rsid w:val="76F57B1F"/>
    <w:rsid w:val="770420D4"/>
    <w:rsid w:val="771349E5"/>
    <w:rsid w:val="7714635C"/>
    <w:rsid w:val="771C30FA"/>
    <w:rsid w:val="77206134"/>
    <w:rsid w:val="772F3A61"/>
    <w:rsid w:val="773553A7"/>
    <w:rsid w:val="77580A66"/>
    <w:rsid w:val="7758265E"/>
    <w:rsid w:val="777317EF"/>
    <w:rsid w:val="77803DB1"/>
    <w:rsid w:val="778D01FE"/>
    <w:rsid w:val="77A3436B"/>
    <w:rsid w:val="77B86288"/>
    <w:rsid w:val="77C645DD"/>
    <w:rsid w:val="77F437B1"/>
    <w:rsid w:val="77F91797"/>
    <w:rsid w:val="78014A98"/>
    <w:rsid w:val="780738D1"/>
    <w:rsid w:val="781C0C98"/>
    <w:rsid w:val="782226C6"/>
    <w:rsid w:val="782B10CD"/>
    <w:rsid w:val="783D4AFF"/>
    <w:rsid w:val="78402005"/>
    <w:rsid w:val="784C4C65"/>
    <w:rsid w:val="784D30F3"/>
    <w:rsid w:val="78693C27"/>
    <w:rsid w:val="786A065C"/>
    <w:rsid w:val="788A2C6A"/>
    <w:rsid w:val="78AD0D21"/>
    <w:rsid w:val="78B73B4F"/>
    <w:rsid w:val="78B934ED"/>
    <w:rsid w:val="78C37C8A"/>
    <w:rsid w:val="78DE2D7C"/>
    <w:rsid w:val="7901553E"/>
    <w:rsid w:val="79091C23"/>
    <w:rsid w:val="7922596C"/>
    <w:rsid w:val="792F01A6"/>
    <w:rsid w:val="79382965"/>
    <w:rsid w:val="794C1894"/>
    <w:rsid w:val="795153C6"/>
    <w:rsid w:val="795161CA"/>
    <w:rsid w:val="79820F11"/>
    <w:rsid w:val="79932B50"/>
    <w:rsid w:val="79A81252"/>
    <w:rsid w:val="79AC037E"/>
    <w:rsid w:val="79B4594A"/>
    <w:rsid w:val="79B978EA"/>
    <w:rsid w:val="79BC708D"/>
    <w:rsid w:val="79CC520A"/>
    <w:rsid w:val="79EB1C7D"/>
    <w:rsid w:val="7A1B476E"/>
    <w:rsid w:val="7A496897"/>
    <w:rsid w:val="7A50702E"/>
    <w:rsid w:val="7A5346F4"/>
    <w:rsid w:val="7A9722EA"/>
    <w:rsid w:val="7AA274F5"/>
    <w:rsid w:val="7AE16354"/>
    <w:rsid w:val="7AF27BF0"/>
    <w:rsid w:val="7B1A6AB5"/>
    <w:rsid w:val="7B2C310D"/>
    <w:rsid w:val="7B327BB5"/>
    <w:rsid w:val="7B33563C"/>
    <w:rsid w:val="7B4C0E94"/>
    <w:rsid w:val="7B5737ED"/>
    <w:rsid w:val="7B592ABC"/>
    <w:rsid w:val="7B594633"/>
    <w:rsid w:val="7B763FD0"/>
    <w:rsid w:val="7B8D5293"/>
    <w:rsid w:val="7B8D6D12"/>
    <w:rsid w:val="7B9147B3"/>
    <w:rsid w:val="7BA6009F"/>
    <w:rsid w:val="7BAC1017"/>
    <w:rsid w:val="7BC5015F"/>
    <w:rsid w:val="7BDB40C8"/>
    <w:rsid w:val="7BEA68E5"/>
    <w:rsid w:val="7BFC639E"/>
    <w:rsid w:val="7C1060A4"/>
    <w:rsid w:val="7C212B16"/>
    <w:rsid w:val="7C344D27"/>
    <w:rsid w:val="7C6034EF"/>
    <w:rsid w:val="7C8F3841"/>
    <w:rsid w:val="7C927737"/>
    <w:rsid w:val="7CA926B5"/>
    <w:rsid w:val="7CB02FDC"/>
    <w:rsid w:val="7CC06A9D"/>
    <w:rsid w:val="7CE055BA"/>
    <w:rsid w:val="7CFC1051"/>
    <w:rsid w:val="7D15058B"/>
    <w:rsid w:val="7D157DA1"/>
    <w:rsid w:val="7D213138"/>
    <w:rsid w:val="7D2521B2"/>
    <w:rsid w:val="7D317598"/>
    <w:rsid w:val="7D3230DC"/>
    <w:rsid w:val="7D4D08D5"/>
    <w:rsid w:val="7D551F58"/>
    <w:rsid w:val="7D6A282B"/>
    <w:rsid w:val="7DA55ED9"/>
    <w:rsid w:val="7DDB16B4"/>
    <w:rsid w:val="7DF04831"/>
    <w:rsid w:val="7DF22A1C"/>
    <w:rsid w:val="7E0E1134"/>
    <w:rsid w:val="7E282CD5"/>
    <w:rsid w:val="7E3672A9"/>
    <w:rsid w:val="7E4618EE"/>
    <w:rsid w:val="7E49452F"/>
    <w:rsid w:val="7E577B57"/>
    <w:rsid w:val="7E600883"/>
    <w:rsid w:val="7E7A400D"/>
    <w:rsid w:val="7E7C7DA4"/>
    <w:rsid w:val="7E872237"/>
    <w:rsid w:val="7E873820"/>
    <w:rsid w:val="7E8C3F75"/>
    <w:rsid w:val="7E9832EF"/>
    <w:rsid w:val="7EA80241"/>
    <w:rsid w:val="7EAB6E1B"/>
    <w:rsid w:val="7ED76DD4"/>
    <w:rsid w:val="7EE354CD"/>
    <w:rsid w:val="7F06366D"/>
    <w:rsid w:val="7F0B7D77"/>
    <w:rsid w:val="7F13011A"/>
    <w:rsid w:val="7F5456A0"/>
    <w:rsid w:val="7F5C0130"/>
    <w:rsid w:val="7F79289E"/>
    <w:rsid w:val="7F8F1F7C"/>
    <w:rsid w:val="7FA8445B"/>
    <w:rsid w:val="7FC54AD3"/>
    <w:rsid w:val="7FCA114D"/>
    <w:rsid w:val="7FD338C7"/>
    <w:rsid w:val="7FD422E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iPriority="99"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0"/>
    <w:autoRedefine/>
    <w:qFormat/>
    <w:uiPriority w:val="0"/>
    <w:pPr>
      <w:keepNext/>
      <w:keepLines/>
      <w:numPr>
        <w:ilvl w:val="0"/>
        <w:numId w:val="1"/>
      </w:numPr>
      <w:spacing w:before="340" w:after="330" w:line="578" w:lineRule="auto"/>
      <w:jc w:val="center"/>
      <w:outlineLvl w:val="0"/>
    </w:pPr>
    <w:rPr>
      <w:b/>
      <w:bCs/>
      <w:kern w:val="44"/>
      <w:sz w:val="32"/>
      <w:szCs w:val="44"/>
    </w:rPr>
  </w:style>
  <w:style w:type="paragraph" w:styleId="3">
    <w:name w:val="heading 2"/>
    <w:basedOn w:val="1"/>
    <w:next w:val="1"/>
    <w:link w:val="60"/>
    <w:autoRedefine/>
    <w:qFormat/>
    <w:uiPriority w:val="0"/>
    <w:pPr>
      <w:keepNext/>
      <w:keepLines/>
      <w:numPr>
        <w:ilvl w:val="1"/>
        <w:numId w:val="1"/>
      </w:numPr>
      <w:spacing w:before="260" w:after="260" w:line="416" w:lineRule="auto"/>
      <w:outlineLvl w:val="1"/>
    </w:pPr>
    <w:rPr>
      <w:rFonts w:ascii="Cambria" w:hAnsi="Cambria"/>
      <w:b/>
      <w:bCs/>
      <w:sz w:val="32"/>
      <w:szCs w:val="32"/>
    </w:rPr>
  </w:style>
  <w:style w:type="paragraph" w:styleId="4">
    <w:name w:val="heading 3"/>
    <w:basedOn w:val="1"/>
    <w:next w:val="1"/>
    <w:link w:val="54"/>
    <w:autoRedefine/>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136"/>
    <w:autoRedefine/>
    <w:qFormat/>
    <w:uiPriority w:val="0"/>
    <w:pPr>
      <w:keepNext/>
      <w:keepLines/>
      <w:numPr>
        <w:ilvl w:val="3"/>
        <w:numId w:val="1"/>
      </w:numPr>
      <w:spacing w:before="280" w:after="290" w:line="376" w:lineRule="auto"/>
      <w:outlineLvl w:val="3"/>
    </w:pPr>
    <w:rPr>
      <w:rFonts w:ascii="Cambria" w:hAnsi="Cambria"/>
      <w:b/>
      <w:bCs/>
      <w:sz w:val="28"/>
      <w:szCs w:val="28"/>
    </w:rPr>
  </w:style>
  <w:style w:type="paragraph" w:styleId="6">
    <w:name w:val="heading 5"/>
    <w:basedOn w:val="1"/>
    <w:next w:val="1"/>
    <w:link w:val="89"/>
    <w:autoRedefine/>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75"/>
    <w:autoRedefine/>
    <w:qFormat/>
    <w:uiPriority w:val="0"/>
    <w:pPr>
      <w:keepNext/>
      <w:keepLines/>
      <w:numPr>
        <w:ilvl w:val="5"/>
        <w:numId w:val="1"/>
      </w:numPr>
      <w:spacing w:before="240" w:after="64" w:line="320" w:lineRule="auto"/>
      <w:outlineLvl w:val="5"/>
    </w:pPr>
    <w:rPr>
      <w:rFonts w:ascii="Cambria" w:hAnsi="Cambria"/>
      <w:b/>
      <w:bCs/>
      <w:sz w:val="24"/>
    </w:rPr>
  </w:style>
  <w:style w:type="paragraph" w:styleId="8">
    <w:name w:val="heading 7"/>
    <w:basedOn w:val="1"/>
    <w:next w:val="1"/>
    <w:link w:val="129"/>
    <w:autoRedefine/>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114"/>
    <w:autoRedefine/>
    <w:qFormat/>
    <w:uiPriority w:val="0"/>
    <w:pPr>
      <w:keepNext/>
      <w:keepLines/>
      <w:numPr>
        <w:ilvl w:val="7"/>
        <w:numId w:val="1"/>
      </w:numPr>
      <w:spacing w:before="240" w:after="64" w:line="320" w:lineRule="auto"/>
      <w:outlineLvl w:val="7"/>
    </w:pPr>
    <w:rPr>
      <w:rFonts w:ascii="Cambria" w:hAnsi="Cambria"/>
      <w:sz w:val="24"/>
    </w:rPr>
  </w:style>
  <w:style w:type="paragraph" w:styleId="10">
    <w:name w:val="heading 9"/>
    <w:basedOn w:val="1"/>
    <w:next w:val="1"/>
    <w:link w:val="93"/>
    <w:autoRedefine/>
    <w:qFormat/>
    <w:uiPriority w:val="0"/>
    <w:pPr>
      <w:keepNext/>
      <w:keepLines/>
      <w:numPr>
        <w:ilvl w:val="8"/>
        <w:numId w:val="1"/>
      </w:numPr>
      <w:spacing w:before="240" w:after="64" w:line="320" w:lineRule="auto"/>
      <w:outlineLvl w:val="8"/>
    </w:pPr>
    <w:rPr>
      <w:rFonts w:ascii="Cambria" w:hAnsi="Cambria"/>
      <w:szCs w:val="21"/>
    </w:rPr>
  </w:style>
  <w:style w:type="character" w:default="1" w:styleId="45">
    <w:name w:val="Default Paragraph Font"/>
    <w:autoRedefine/>
    <w:semiHidden/>
    <w:unhideWhenUsed/>
    <w:qFormat/>
    <w:uiPriority w:val="1"/>
  </w:style>
  <w:style w:type="table" w:default="1" w:styleId="43">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unhideWhenUsed/>
    <w:qFormat/>
    <w:uiPriority w:val="99"/>
    <w:pPr>
      <w:spacing w:before="100" w:beforeAutospacing="1" w:after="100" w:afterAutospacing="1"/>
      <w:ind w:left="1260" w:hanging="420"/>
    </w:pPr>
    <w:rPr>
      <w:szCs w:val="21"/>
    </w:rPr>
  </w:style>
  <w:style w:type="paragraph" w:styleId="12">
    <w:name w:val="toc 7"/>
    <w:basedOn w:val="1"/>
    <w:next w:val="1"/>
    <w:autoRedefine/>
    <w:unhideWhenUsed/>
    <w:qFormat/>
    <w:uiPriority w:val="39"/>
    <w:pPr>
      <w:ind w:left="2520" w:leftChars="1200"/>
    </w:pPr>
    <w:rPr>
      <w:rFonts w:ascii="Calibri" w:hAnsi="Calibri"/>
      <w:szCs w:val="22"/>
    </w:rPr>
  </w:style>
  <w:style w:type="paragraph" w:styleId="13">
    <w:name w:val="Normal Indent"/>
    <w:basedOn w:val="1"/>
    <w:autoRedefine/>
    <w:qFormat/>
    <w:uiPriority w:val="0"/>
    <w:pPr>
      <w:ind w:firstLine="420"/>
    </w:pPr>
    <w:rPr>
      <w:b/>
      <w:sz w:val="24"/>
      <w:szCs w:val="20"/>
    </w:rPr>
  </w:style>
  <w:style w:type="paragraph" w:styleId="14">
    <w:name w:val="caption"/>
    <w:basedOn w:val="1"/>
    <w:next w:val="1"/>
    <w:autoRedefine/>
    <w:qFormat/>
    <w:uiPriority w:val="0"/>
    <w:rPr>
      <w:rFonts w:ascii="Cambria" w:hAnsi="Cambria" w:eastAsia="黑体"/>
      <w:sz w:val="20"/>
      <w:szCs w:val="22"/>
    </w:rPr>
  </w:style>
  <w:style w:type="paragraph" w:styleId="15">
    <w:name w:val="Document Map"/>
    <w:basedOn w:val="1"/>
    <w:link w:val="83"/>
    <w:autoRedefine/>
    <w:qFormat/>
    <w:uiPriority w:val="0"/>
    <w:rPr>
      <w:rFonts w:ascii="宋体"/>
      <w:sz w:val="18"/>
      <w:szCs w:val="18"/>
    </w:rPr>
  </w:style>
  <w:style w:type="paragraph" w:styleId="16">
    <w:name w:val="annotation text"/>
    <w:basedOn w:val="1"/>
    <w:link w:val="106"/>
    <w:autoRedefine/>
    <w:qFormat/>
    <w:uiPriority w:val="99"/>
    <w:pPr>
      <w:jc w:val="left"/>
    </w:pPr>
  </w:style>
  <w:style w:type="paragraph" w:styleId="17">
    <w:name w:val="Body Text 3"/>
    <w:basedOn w:val="1"/>
    <w:link w:val="125"/>
    <w:autoRedefine/>
    <w:qFormat/>
    <w:uiPriority w:val="0"/>
    <w:rPr>
      <w:rFonts w:ascii="宋体"/>
      <w:sz w:val="24"/>
      <w:szCs w:val="20"/>
    </w:rPr>
  </w:style>
  <w:style w:type="paragraph" w:styleId="18">
    <w:name w:val="Body Text"/>
    <w:basedOn w:val="1"/>
    <w:link w:val="113"/>
    <w:autoRedefine/>
    <w:qFormat/>
    <w:uiPriority w:val="0"/>
    <w:pPr>
      <w:jc w:val="center"/>
    </w:pPr>
    <w:rPr>
      <w:rFonts w:eastAsia="幼圆"/>
      <w:b/>
      <w:bCs/>
      <w:sz w:val="44"/>
    </w:rPr>
  </w:style>
  <w:style w:type="paragraph" w:styleId="19">
    <w:name w:val="Body Text Indent"/>
    <w:basedOn w:val="1"/>
    <w:link w:val="70"/>
    <w:autoRedefine/>
    <w:qFormat/>
    <w:uiPriority w:val="0"/>
    <w:pPr>
      <w:spacing w:after="120"/>
      <w:ind w:left="420" w:leftChars="200"/>
    </w:pPr>
  </w:style>
  <w:style w:type="paragraph" w:styleId="20">
    <w:name w:val="Block Text"/>
    <w:basedOn w:val="1"/>
    <w:autoRedefine/>
    <w:qFormat/>
    <w:uiPriority w:val="0"/>
    <w:pPr>
      <w:autoSpaceDE w:val="0"/>
      <w:autoSpaceDN w:val="0"/>
      <w:adjustRightInd w:val="0"/>
      <w:ind w:left="256" w:right="6" w:firstLine="624" w:firstLineChars="200"/>
    </w:pPr>
    <w:rPr>
      <w:rFonts w:eastAsia="仿宋_GB2312"/>
      <w:kern w:val="0"/>
      <w:sz w:val="28"/>
      <w:szCs w:val="20"/>
    </w:rPr>
  </w:style>
  <w:style w:type="paragraph" w:styleId="21">
    <w:name w:val="index 4"/>
    <w:basedOn w:val="1"/>
    <w:next w:val="1"/>
    <w:autoRedefine/>
    <w:qFormat/>
    <w:uiPriority w:val="0"/>
    <w:pPr>
      <w:ind w:left="600" w:leftChars="600"/>
    </w:pPr>
    <w:rPr>
      <w:rFonts w:ascii="Calibri" w:hAnsi="Calibri"/>
    </w:rPr>
  </w:style>
  <w:style w:type="paragraph" w:styleId="22">
    <w:name w:val="toc 5"/>
    <w:basedOn w:val="1"/>
    <w:next w:val="1"/>
    <w:autoRedefine/>
    <w:unhideWhenUsed/>
    <w:qFormat/>
    <w:uiPriority w:val="39"/>
    <w:pPr>
      <w:ind w:left="1680" w:leftChars="800"/>
    </w:pPr>
    <w:rPr>
      <w:rFonts w:ascii="Calibri" w:hAnsi="Calibri"/>
      <w:szCs w:val="22"/>
    </w:rPr>
  </w:style>
  <w:style w:type="paragraph" w:styleId="23">
    <w:name w:val="toc 3"/>
    <w:basedOn w:val="1"/>
    <w:next w:val="1"/>
    <w:autoRedefine/>
    <w:qFormat/>
    <w:uiPriority w:val="39"/>
    <w:pPr>
      <w:ind w:left="840" w:leftChars="400"/>
    </w:pPr>
    <w:rPr>
      <w:rFonts w:ascii="Calibri" w:hAnsi="Calibri"/>
      <w:szCs w:val="22"/>
    </w:rPr>
  </w:style>
  <w:style w:type="paragraph" w:styleId="24">
    <w:name w:val="Plain Text"/>
    <w:basedOn w:val="1"/>
    <w:link w:val="76"/>
    <w:autoRedefine/>
    <w:qFormat/>
    <w:uiPriority w:val="0"/>
    <w:rPr>
      <w:rFonts w:ascii="Ari"/>
    </w:rPr>
  </w:style>
  <w:style w:type="paragraph" w:styleId="25">
    <w:name w:val="toc 8"/>
    <w:basedOn w:val="1"/>
    <w:next w:val="1"/>
    <w:autoRedefine/>
    <w:unhideWhenUsed/>
    <w:qFormat/>
    <w:uiPriority w:val="39"/>
    <w:pPr>
      <w:ind w:left="2940" w:leftChars="1400"/>
    </w:pPr>
    <w:rPr>
      <w:rFonts w:ascii="Calibri" w:hAnsi="Calibri"/>
      <w:szCs w:val="22"/>
    </w:rPr>
  </w:style>
  <w:style w:type="paragraph" w:styleId="26">
    <w:name w:val="Date"/>
    <w:basedOn w:val="1"/>
    <w:next w:val="1"/>
    <w:link w:val="84"/>
    <w:autoRedefine/>
    <w:unhideWhenUsed/>
    <w:qFormat/>
    <w:uiPriority w:val="0"/>
  </w:style>
  <w:style w:type="paragraph" w:styleId="27">
    <w:name w:val="Body Text Indent 2"/>
    <w:basedOn w:val="1"/>
    <w:link w:val="105"/>
    <w:autoRedefine/>
    <w:unhideWhenUsed/>
    <w:qFormat/>
    <w:uiPriority w:val="99"/>
    <w:pPr>
      <w:spacing w:line="420" w:lineRule="exact"/>
      <w:ind w:firstLine="525"/>
    </w:pPr>
    <w:rPr>
      <w:rFonts w:ascii="宋体"/>
      <w:kern w:val="0"/>
      <w:sz w:val="20"/>
      <w:szCs w:val="20"/>
    </w:rPr>
  </w:style>
  <w:style w:type="paragraph" w:styleId="28">
    <w:name w:val="Balloon Text"/>
    <w:basedOn w:val="1"/>
    <w:link w:val="128"/>
    <w:autoRedefine/>
    <w:qFormat/>
    <w:uiPriority w:val="0"/>
    <w:rPr>
      <w:sz w:val="18"/>
      <w:szCs w:val="18"/>
    </w:rPr>
  </w:style>
  <w:style w:type="paragraph" w:styleId="29">
    <w:name w:val="footer"/>
    <w:basedOn w:val="1"/>
    <w:link w:val="118"/>
    <w:autoRedefine/>
    <w:qFormat/>
    <w:uiPriority w:val="99"/>
    <w:pPr>
      <w:tabs>
        <w:tab w:val="center" w:pos="4153"/>
        <w:tab w:val="right" w:pos="8306"/>
      </w:tabs>
      <w:snapToGrid w:val="0"/>
      <w:jc w:val="left"/>
    </w:pPr>
    <w:rPr>
      <w:sz w:val="18"/>
      <w:szCs w:val="18"/>
    </w:rPr>
  </w:style>
  <w:style w:type="paragraph" w:styleId="30">
    <w:name w:val="header"/>
    <w:basedOn w:val="1"/>
    <w:link w:val="74"/>
    <w:autoRedefine/>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autoRedefine/>
    <w:qFormat/>
    <w:uiPriority w:val="39"/>
  </w:style>
  <w:style w:type="paragraph" w:styleId="32">
    <w:name w:val="toc 4"/>
    <w:basedOn w:val="1"/>
    <w:next w:val="1"/>
    <w:autoRedefine/>
    <w:unhideWhenUsed/>
    <w:qFormat/>
    <w:uiPriority w:val="39"/>
    <w:pPr>
      <w:ind w:left="1260" w:leftChars="600"/>
    </w:pPr>
    <w:rPr>
      <w:rFonts w:ascii="Calibri" w:hAnsi="Calibri"/>
      <w:szCs w:val="22"/>
    </w:rPr>
  </w:style>
  <w:style w:type="paragraph" w:styleId="33">
    <w:name w:val="Subtitle"/>
    <w:basedOn w:val="1"/>
    <w:next w:val="1"/>
    <w:link w:val="101"/>
    <w:autoRedefine/>
    <w:qFormat/>
    <w:uiPriority w:val="0"/>
    <w:pPr>
      <w:spacing w:before="240" w:after="60" w:line="312" w:lineRule="auto"/>
      <w:jc w:val="center"/>
      <w:outlineLvl w:val="1"/>
    </w:pPr>
    <w:rPr>
      <w:rFonts w:ascii="Cambria" w:hAnsi="Cambria"/>
      <w:b/>
      <w:bCs/>
      <w:kern w:val="28"/>
      <w:sz w:val="32"/>
      <w:szCs w:val="32"/>
    </w:rPr>
  </w:style>
  <w:style w:type="paragraph" w:styleId="34">
    <w:name w:val="toc 6"/>
    <w:basedOn w:val="1"/>
    <w:next w:val="1"/>
    <w:autoRedefine/>
    <w:unhideWhenUsed/>
    <w:qFormat/>
    <w:uiPriority w:val="39"/>
    <w:pPr>
      <w:ind w:left="2100" w:leftChars="1000"/>
    </w:pPr>
    <w:rPr>
      <w:rFonts w:ascii="Calibri" w:hAnsi="Calibri"/>
      <w:szCs w:val="22"/>
    </w:rPr>
  </w:style>
  <w:style w:type="paragraph" w:styleId="35">
    <w:name w:val="Body Text Indent 3"/>
    <w:basedOn w:val="1"/>
    <w:link w:val="126"/>
    <w:autoRedefine/>
    <w:qFormat/>
    <w:uiPriority w:val="0"/>
    <w:pPr>
      <w:spacing w:after="120"/>
      <w:ind w:left="420" w:leftChars="200"/>
    </w:pPr>
    <w:rPr>
      <w:sz w:val="16"/>
      <w:szCs w:val="20"/>
    </w:rPr>
  </w:style>
  <w:style w:type="paragraph" w:styleId="36">
    <w:name w:val="toc 2"/>
    <w:basedOn w:val="1"/>
    <w:next w:val="1"/>
    <w:autoRedefine/>
    <w:qFormat/>
    <w:uiPriority w:val="39"/>
    <w:pPr>
      <w:ind w:left="420" w:leftChars="200"/>
    </w:pPr>
    <w:rPr>
      <w:rFonts w:ascii="Calibri" w:hAnsi="Calibri"/>
      <w:szCs w:val="22"/>
    </w:rPr>
  </w:style>
  <w:style w:type="paragraph" w:styleId="37">
    <w:name w:val="toc 9"/>
    <w:basedOn w:val="1"/>
    <w:next w:val="1"/>
    <w:autoRedefine/>
    <w:unhideWhenUsed/>
    <w:qFormat/>
    <w:uiPriority w:val="39"/>
    <w:pPr>
      <w:ind w:left="3360" w:leftChars="1600"/>
    </w:pPr>
    <w:rPr>
      <w:rFonts w:ascii="Calibri" w:hAnsi="Calibri"/>
      <w:szCs w:val="22"/>
    </w:rPr>
  </w:style>
  <w:style w:type="paragraph" w:styleId="38">
    <w:name w:val="HTML Preformatted"/>
    <w:basedOn w:val="1"/>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9">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40">
    <w:name w:val="index 1"/>
    <w:basedOn w:val="1"/>
    <w:next w:val="1"/>
    <w:autoRedefine/>
    <w:qFormat/>
    <w:uiPriority w:val="0"/>
    <w:pPr>
      <w:spacing w:line="220" w:lineRule="exact"/>
      <w:jc w:val="center"/>
    </w:pPr>
    <w:rPr>
      <w:rFonts w:ascii="仿宋_GB2312" w:hAnsi="Calibri" w:eastAsia="仿宋_GB2312"/>
      <w:szCs w:val="22"/>
    </w:rPr>
  </w:style>
  <w:style w:type="paragraph" w:styleId="41">
    <w:name w:val="Title"/>
    <w:basedOn w:val="1"/>
    <w:link w:val="79"/>
    <w:autoRedefine/>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2">
    <w:name w:val="annotation subject"/>
    <w:basedOn w:val="16"/>
    <w:next w:val="16"/>
    <w:link w:val="116"/>
    <w:autoRedefine/>
    <w:qFormat/>
    <w:uiPriority w:val="0"/>
    <w:rPr>
      <w:b/>
      <w:bCs/>
    </w:rPr>
  </w:style>
  <w:style w:type="table" w:styleId="44">
    <w:name w:val="Table Grid"/>
    <w:basedOn w:val="43"/>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autoRedefine/>
    <w:qFormat/>
    <w:uiPriority w:val="0"/>
    <w:rPr>
      <w:rFonts w:cs="Times New Roman"/>
      <w:b/>
    </w:rPr>
  </w:style>
  <w:style w:type="character" w:styleId="47">
    <w:name w:val="page number"/>
    <w:basedOn w:val="45"/>
    <w:autoRedefine/>
    <w:qFormat/>
    <w:uiPriority w:val="0"/>
    <w:rPr>
      <w:rFonts w:eastAsia="宋体"/>
      <w:b/>
      <w:spacing w:val="0"/>
      <w:kern w:val="2"/>
      <w:sz w:val="24"/>
      <w:szCs w:val="24"/>
      <w:vertAlign w:val="baseline"/>
      <w:lang w:val="en-US" w:eastAsia="zh-CN" w:bidi="ar-SA"/>
    </w:rPr>
  </w:style>
  <w:style w:type="character" w:styleId="48">
    <w:name w:val="FollowedHyperlink"/>
    <w:autoRedefine/>
    <w:qFormat/>
    <w:uiPriority w:val="0"/>
    <w:rPr>
      <w:color w:val="800080"/>
      <w:u w:val="single"/>
    </w:rPr>
  </w:style>
  <w:style w:type="character" w:styleId="49">
    <w:name w:val="Emphasis"/>
    <w:autoRedefine/>
    <w:qFormat/>
    <w:uiPriority w:val="0"/>
    <w:rPr>
      <w:color w:val="CC0000"/>
    </w:rPr>
  </w:style>
  <w:style w:type="character" w:styleId="50">
    <w:name w:val="Hyperlink"/>
    <w:autoRedefine/>
    <w:qFormat/>
    <w:uiPriority w:val="99"/>
    <w:rPr>
      <w:color w:val="0000FF"/>
      <w:u w:val="single"/>
    </w:rPr>
  </w:style>
  <w:style w:type="character" w:styleId="51">
    <w:name w:val="annotation reference"/>
    <w:basedOn w:val="45"/>
    <w:autoRedefine/>
    <w:qFormat/>
    <w:uiPriority w:val="99"/>
    <w:rPr>
      <w:sz w:val="21"/>
      <w:szCs w:val="21"/>
    </w:rPr>
  </w:style>
  <w:style w:type="character" w:styleId="52">
    <w:name w:val="HTML Cite"/>
    <w:autoRedefine/>
    <w:qFormat/>
    <w:uiPriority w:val="0"/>
    <w:rPr>
      <w:color w:val="008000"/>
    </w:rPr>
  </w:style>
  <w:style w:type="paragraph" w:customStyle="1" w:styleId="53">
    <w:name w:val="首行缩进"/>
    <w:basedOn w:val="1"/>
    <w:autoRedefine/>
    <w:qFormat/>
    <w:uiPriority w:val="0"/>
    <w:pPr>
      <w:spacing w:line="360" w:lineRule="auto"/>
      <w:ind w:firstLine="480"/>
      <w:jc w:val="left"/>
    </w:pPr>
    <w:rPr>
      <w:rFonts w:ascii="宋体" w:hAnsi="宋体"/>
      <w:sz w:val="24"/>
    </w:rPr>
  </w:style>
  <w:style w:type="character" w:customStyle="1" w:styleId="54">
    <w:name w:val="标题 3 字符"/>
    <w:link w:val="4"/>
    <w:autoRedefine/>
    <w:qFormat/>
    <w:uiPriority w:val="0"/>
    <w:rPr>
      <w:b/>
      <w:bCs/>
      <w:kern w:val="2"/>
      <w:sz w:val="32"/>
      <w:szCs w:val="32"/>
    </w:rPr>
  </w:style>
  <w:style w:type="character" w:customStyle="1" w:styleId="55">
    <w:name w:val="明显强调1"/>
    <w:autoRedefine/>
    <w:qFormat/>
    <w:uiPriority w:val="0"/>
    <w:rPr>
      <w:b/>
      <w:bCs/>
      <w:i/>
      <w:iCs/>
      <w:color w:val="4F81BD"/>
    </w:rPr>
  </w:style>
  <w:style w:type="character" w:customStyle="1" w:styleId="56">
    <w:name w:val="批注文字 Char2"/>
    <w:autoRedefine/>
    <w:qFormat/>
    <w:uiPriority w:val="0"/>
    <w:rPr>
      <w:kern w:val="2"/>
      <w:sz w:val="21"/>
    </w:rPr>
  </w:style>
  <w:style w:type="character" w:customStyle="1" w:styleId="57">
    <w:name w:val="标题 3 Char_0"/>
    <w:link w:val="58"/>
    <w:autoRedefine/>
    <w:qFormat/>
    <w:uiPriority w:val="0"/>
    <w:rPr>
      <w:b/>
      <w:bCs/>
      <w:sz w:val="32"/>
      <w:szCs w:val="32"/>
    </w:rPr>
  </w:style>
  <w:style w:type="paragraph" w:customStyle="1" w:styleId="58">
    <w:name w:val="标题 3_0"/>
    <w:basedOn w:val="59"/>
    <w:next w:val="59"/>
    <w:link w:val="57"/>
    <w:autoRedefine/>
    <w:qFormat/>
    <w:uiPriority w:val="0"/>
    <w:pPr>
      <w:keepNext/>
      <w:keepLines/>
      <w:spacing w:before="260" w:after="260" w:line="416" w:lineRule="auto"/>
      <w:outlineLvl w:val="2"/>
    </w:pPr>
    <w:rPr>
      <w:b/>
      <w:bCs/>
      <w:kern w:val="0"/>
      <w:sz w:val="32"/>
      <w:szCs w:val="32"/>
    </w:rPr>
  </w:style>
  <w:style w:type="paragraph" w:customStyle="1" w:styleId="59">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0">
    <w:name w:val="标题 2 字符"/>
    <w:link w:val="3"/>
    <w:autoRedefine/>
    <w:qFormat/>
    <w:uiPriority w:val="0"/>
    <w:rPr>
      <w:rFonts w:ascii="Cambria" w:hAnsi="Cambria"/>
      <w:b/>
      <w:bCs/>
      <w:kern w:val="2"/>
      <w:sz w:val="32"/>
      <w:szCs w:val="32"/>
    </w:rPr>
  </w:style>
  <w:style w:type="character" w:customStyle="1" w:styleId="61">
    <w:name w:val="正文文本 Char2"/>
    <w:autoRedefine/>
    <w:semiHidden/>
    <w:qFormat/>
    <w:uiPriority w:val="99"/>
    <w:rPr>
      <w:rFonts w:ascii="Calibri" w:hAnsi="Calibri" w:eastAsia="宋体" w:cs="Times New Roman"/>
    </w:rPr>
  </w:style>
  <w:style w:type="character" w:customStyle="1" w:styleId="62">
    <w:name w:val="页脚 Char1"/>
    <w:autoRedefine/>
    <w:semiHidden/>
    <w:qFormat/>
    <w:uiPriority w:val="99"/>
    <w:rPr>
      <w:rFonts w:ascii="Calibri" w:hAnsi="Calibri" w:eastAsia="宋体" w:cs="Times New Roman"/>
      <w:sz w:val="18"/>
      <w:szCs w:val="18"/>
    </w:rPr>
  </w:style>
  <w:style w:type="character" w:customStyle="1" w:styleId="63">
    <w:name w:val="明显引用 Char2"/>
    <w:autoRedefine/>
    <w:qFormat/>
    <w:uiPriority w:val="99"/>
    <w:rPr>
      <w:b/>
      <w:bCs/>
      <w:i/>
      <w:iCs/>
      <w:color w:val="4F81BD"/>
      <w:kern w:val="2"/>
      <w:sz w:val="21"/>
      <w:szCs w:val="24"/>
    </w:rPr>
  </w:style>
  <w:style w:type="character" w:customStyle="1" w:styleId="64">
    <w:name w:val="引用 Char"/>
    <w:link w:val="65"/>
    <w:autoRedefine/>
    <w:qFormat/>
    <w:uiPriority w:val="0"/>
    <w:rPr>
      <w:i/>
      <w:iCs/>
      <w:color w:val="000000"/>
    </w:rPr>
  </w:style>
  <w:style w:type="paragraph" w:customStyle="1" w:styleId="65">
    <w:name w:val="引用1"/>
    <w:basedOn w:val="1"/>
    <w:next w:val="1"/>
    <w:link w:val="64"/>
    <w:autoRedefine/>
    <w:qFormat/>
    <w:uiPriority w:val="0"/>
    <w:rPr>
      <w:i/>
      <w:iCs/>
      <w:color w:val="000000"/>
      <w:kern w:val="0"/>
      <w:sz w:val="20"/>
      <w:szCs w:val="20"/>
    </w:rPr>
  </w:style>
  <w:style w:type="character" w:customStyle="1" w:styleId="66">
    <w:name w:val="标题 1 Char_0"/>
    <w:link w:val="67"/>
    <w:autoRedefine/>
    <w:qFormat/>
    <w:uiPriority w:val="0"/>
    <w:rPr>
      <w:b/>
      <w:bCs/>
      <w:kern w:val="44"/>
      <w:sz w:val="44"/>
      <w:szCs w:val="44"/>
    </w:rPr>
  </w:style>
  <w:style w:type="paragraph" w:customStyle="1" w:styleId="67">
    <w:name w:val="标题 1_0"/>
    <w:basedOn w:val="59"/>
    <w:next w:val="59"/>
    <w:link w:val="66"/>
    <w:autoRedefine/>
    <w:qFormat/>
    <w:uiPriority w:val="0"/>
    <w:pPr>
      <w:keepNext/>
      <w:keepLines/>
      <w:spacing w:before="340" w:after="330" w:line="578" w:lineRule="auto"/>
      <w:outlineLvl w:val="0"/>
    </w:pPr>
    <w:rPr>
      <w:b/>
      <w:bCs/>
      <w:kern w:val="44"/>
      <w:sz w:val="44"/>
      <w:szCs w:val="44"/>
    </w:rPr>
  </w:style>
  <w:style w:type="character" w:customStyle="1" w:styleId="68">
    <w:name w:val="正文文本缩进 3 Char1"/>
    <w:autoRedefine/>
    <w:semiHidden/>
    <w:qFormat/>
    <w:uiPriority w:val="99"/>
    <w:rPr>
      <w:kern w:val="2"/>
      <w:sz w:val="16"/>
      <w:szCs w:val="16"/>
    </w:rPr>
  </w:style>
  <w:style w:type="character" w:customStyle="1" w:styleId="69">
    <w:name w:val="引用 Char1"/>
    <w:autoRedefine/>
    <w:qFormat/>
    <w:uiPriority w:val="29"/>
    <w:rPr>
      <w:i/>
      <w:iCs/>
      <w:color w:val="000000"/>
      <w:kern w:val="2"/>
      <w:sz w:val="21"/>
    </w:rPr>
  </w:style>
  <w:style w:type="character" w:customStyle="1" w:styleId="70">
    <w:name w:val="正文文本缩进 字符"/>
    <w:link w:val="19"/>
    <w:autoRedefine/>
    <w:qFormat/>
    <w:uiPriority w:val="0"/>
    <w:rPr>
      <w:kern w:val="2"/>
      <w:sz w:val="21"/>
      <w:szCs w:val="24"/>
    </w:rPr>
  </w:style>
  <w:style w:type="character" w:customStyle="1" w:styleId="71">
    <w:name w:val="font161"/>
    <w:autoRedefine/>
    <w:qFormat/>
    <w:uiPriority w:val="0"/>
    <w:rPr>
      <w:b/>
      <w:sz w:val="32"/>
    </w:rPr>
  </w:style>
  <w:style w:type="character" w:customStyle="1" w:styleId="72">
    <w:name w:val="标题 4 Char_0"/>
    <w:link w:val="73"/>
    <w:autoRedefine/>
    <w:qFormat/>
    <w:uiPriority w:val="0"/>
    <w:rPr>
      <w:rFonts w:ascii="Arial" w:hAnsi="Arial" w:eastAsia="黑体"/>
      <w:b/>
      <w:bCs/>
      <w:sz w:val="28"/>
      <w:szCs w:val="28"/>
    </w:rPr>
  </w:style>
  <w:style w:type="paragraph" w:customStyle="1" w:styleId="73">
    <w:name w:val="标题 4_0"/>
    <w:basedOn w:val="59"/>
    <w:next w:val="59"/>
    <w:link w:val="72"/>
    <w:autoRedefine/>
    <w:qFormat/>
    <w:uiPriority w:val="0"/>
    <w:pPr>
      <w:keepNext/>
      <w:keepLines/>
      <w:spacing w:before="280" w:after="290" w:line="376" w:lineRule="auto"/>
      <w:outlineLvl w:val="3"/>
    </w:pPr>
    <w:rPr>
      <w:rFonts w:ascii="Arial" w:hAnsi="Arial" w:eastAsia="黑体"/>
      <w:b/>
      <w:bCs/>
      <w:kern w:val="0"/>
      <w:sz w:val="28"/>
      <w:szCs w:val="28"/>
    </w:rPr>
  </w:style>
  <w:style w:type="character" w:customStyle="1" w:styleId="74">
    <w:name w:val="页眉 字符"/>
    <w:link w:val="30"/>
    <w:autoRedefine/>
    <w:qFormat/>
    <w:uiPriority w:val="0"/>
    <w:rPr>
      <w:kern w:val="2"/>
      <w:sz w:val="18"/>
      <w:szCs w:val="18"/>
    </w:rPr>
  </w:style>
  <w:style w:type="character" w:customStyle="1" w:styleId="75">
    <w:name w:val="标题 6 字符"/>
    <w:link w:val="7"/>
    <w:autoRedefine/>
    <w:qFormat/>
    <w:uiPriority w:val="0"/>
    <w:rPr>
      <w:rFonts w:ascii="Cambria" w:hAnsi="Cambria" w:eastAsia="宋体" w:cs="Times New Roman"/>
      <w:b/>
      <w:bCs/>
      <w:kern w:val="2"/>
      <w:sz w:val="24"/>
      <w:szCs w:val="24"/>
    </w:rPr>
  </w:style>
  <w:style w:type="character" w:customStyle="1" w:styleId="76">
    <w:name w:val="纯文本 字符"/>
    <w:link w:val="24"/>
    <w:autoRedefine/>
    <w:qFormat/>
    <w:uiPriority w:val="0"/>
    <w:rPr>
      <w:rFonts w:ascii="Ari"/>
      <w:lang w:val="en-US" w:eastAsia="zh-CN" w:bidi="ar-SA"/>
    </w:rPr>
  </w:style>
  <w:style w:type="character" w:customStyle="1" w:styleId="77">
    <w:name w:val="引用 Char2"/>
    <w:autoRedefine/>
    <w:qFormat/>
    <w:uiPriority w:val="99"/>
    <w:rPr>
      <w:i/>
      <w:iCs/>
      <w:color w:val="000000"/>
      <w:kern w:val="2"/>
      <w:sz w:val="21"/>
      <w:szCs w:val="24"/>
    </w:rPr>
  </w:style>
  <w:style w:type="character" w:customStyle="1" w:styleId="78">
    <w:name w:val="rvts11"/>
    <w:autoRedefine/>
    <w:qFormat/>
    <w:uiPriority w:val="0"/>
    <w:rPr>
      <w:rFonts w:hint="default" w:ascii="KNLe" w:hAnsi="KNLe"/>
      <w:sz w:val="24"/>
      <w:szCs w:val="24"/>
      <w:u w:val="single"/>
    </w:rPr>
  </w:style>
  <w:style w:type="character" w:customStyle="1" w:styleId="79">
    <w:name w:val="标题 字符"/>
    <w:link w:val="41"/>
    <w:autoRedefine/>
    <w:qFormat/>
    <w:uiPriority w:val="0"/>
    <w:rPr>
      <w:rFonts w:ascii="Arial" w:hAnsi="Arial"/>
      <w:b/>
      <w:sz w:val="32"/>
    </w:rPr>
  </w:style>
  <w:style w:type="character" w:customStyle="1" w:styleId="80">
    <w:name w:val="标题5 Char Char"/>
    <w:link w:val="81"/>
    <w:autoRedefine/>
    <w:qFormat/>
    <w:uiPriority w:val="0"/>
    <w:rPr>
      <w:rFonts w:ascii="Arial" w:hAnsi="Arial"/>
      <w:b/>
      <w:bCs/>
      <w:sz w:val="24"/>
      <w:szCs w:val="32"/>
    </w:rPr>
  </w:style>
  <w:style w:type="paragraph" w:customStyle="1" w:styleId="81">
    <w:name w:val="标题5"/>
    <w:basedOn w:val="4"/>
    <w:link w:val="80"/>
    <w:autoRedefine/>
    <w:qFormat/>
    <w:uiPriority w:val="0"/>
    <w:pPr>
      <w:numPr>
        <w:ilvl w:val="0"/>
        <w:numId w:val="0"/>
      </w:numPr>
      <w:spacing w:line="413" w:lineRule="auto"/>
    </w:pPr>
    <w:rPr>
      <w:rFonts w:ascii="Arial" w:hAnsi="Arial"/>
      <w:kern w:val="0"/>
      <w:sz w:val="24"/>
    </w:rPr>
  </w:style>
  <w:style w:type="character" w:customStyle="1" w:styleId="82">
    <w:name w:val="副标题 Char2"/>
    <w:autoRedefine/>
    <w:qFormat/>
    <w:uiPriority w:val="11"/>
    <w:rPr>
      <w:rFonts w:ascii="Cambria" w:hAnsi="Cambria" w:cs="Times New Roman"/>
      <w:b/>
      <w:bCs/>
      <w:kern w:val="28"/>
      <w:sz w:val="32"/>
      <w:szCs w:val="32"/>
    </w:rPr>
  </w:style>
  <w:style w:type="character" w:customStyle="1" w:styleId="83">
    <w:name w:val="文档结构图 字符"/>
    <w:link w:val="15"/>
    <w:autoRedefine/>
    <w:qFormat/>
    <w:uiPriority w:val="0"/>
    <w:rPr>
      <w:rFonts w:ascii="宋体"/>
      <w:kern w:val="2"/>
      <w:sz w:val="18"/>
      <w:szCs w:val="18"/>
    </w:rPr>
  </w:style>
  <w:style w:type="character" w:customStyle="1" w:styleId="84">
    <w:name w:val="日期 字符"/>
    <w:link w:val="26"/>
    <w:autoRedefine/>
    <w:qFormat/>
    <w:uiPriority w:val="0"/>
    <w:rPr>
      <w:kern w:val="2"/>
      <w:sz w:val="21"/>
      <w:szCs w:val="24"/>
    </w:rPr>
  </w:style>
  <w:style w:type="character" w:customStyle="1" w:styleId="85">
    <w:name w:val="批注主题 Char1"/>
    <w:autoRedefine/>
    <w:qFormat/>
    <w:uiPriority w:val="0"/>
    <w:rPr>
      <w:b/>
      <w:bCs/>
      <w:kern w:val="2"/>
      <w:sz w:val="21"/>
      <w:szCs w:val="22"/>
    </w:rPr>
  </w:style>
  <w:style w:type="character" w:customStyle="1" w:styleId="86">
    <w:name w:val="font31"/>
    <w:autoRedefine/>
    <w:qFormat/>
    <w:uiPriority w:val="0"/>
    <w:rPr>
      <w:rFonts w:hint="eastAsia" w:ascii="宋体" w:hAnsi="宋体" w:eastAsia="宋体" w:cs="宋体"/>
      <w:color w:val="000000"/>
      <w:sz w:val="20"/>
      <w:szCs w:val="20"/>
      <w:u w:val="none"/>
    </w:rPr>
  </w:style>
  <w:style w:type="character" w:customStyle="1" w:styleId="87">
    <w:name w:val="明显引用 Char"/>
    <w:link w:val="88"/>
    <w:autoRedefine/>
    <w:qFormat/>
    <w:uiPriority w:val="0"/>
    <w:rPr>
      <w:b/>
      <w:bCs/>
      <w:i/>
      <w:iCs/>
      <w:color w:val="4F81BD"/>
    </w:rPr>
  </w:style>
  <w:style w:type="paragraph" w:customStyle="1" w:styleId="88">
    <w:name w:val="明显引用1"/>
    <w:basedOn w:val="1"/>
    <w:next w:val="1"/>
    <w:link w:val="87"/>
    <w:autoRedefine/>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89">
    <w:name w:val="标题 5 字符"/>
    <w:link w:val="6"/>
    <w:autoRedefine/>
    <w:qFormat/>
    <w:uiPriority w:val="0"/>
    <w:rPr>
      <w:b/>
      <w:bCs/>
      <w:kern w:val="2"/>
      <w:sz w:val="28"/>
      <w:szCs w:val="28"/>
    </w:rPr>
  </w:style>
  <w:style w:type="character" w:customStyle="1" w:styleId="90">
    <w:name w:val="日期 Char1"/>
    <w:autoRedefine/>
    <w:qFormat/>
    <w:uiPriority w:val="0"/>
    <w:rPr>
      <w:rFonts w:ascii="Calibri" w:hAnsi="Calibri" w:eastAsia="宋体" w:cs="Times New Roman"/>
    </w:rPr>
  </w:style>
  <w:style w:type="character" w:customStyle="1" w:styleId="91">
    <w:name w:val="批注框文本 Char1"/>
    <w:autoRedefine/>
    <w:qFormat/>
    <w:uiPriority w:val="0"/>
    <w:rPr>
      <w:kern w:val="2"/>
      <w:sz w:val="18"/>
      <w:szCs w:val="18"/>
    </w:rPr>
  </w:style>
  <w:style w:type="character" w:customStyle="1" w:styleId="92">
    <w:name w:val="标题 Char1"/>
    <w:autoRedefine/>
    <w:qFormat/>
    <w:uiPriority w:val="10"/>
    <w:rPr>
      <w:rFonts w:ascii="Cambria" w:hAnsi="Cambria" w:eastAsia="宋体" w:cs="Times New Roman"/>
      <w:b/>
      <w:bCs/>
      <w:sz w:val="32"/>
      <w:szCs w:val="32"/>
    </w:rPr>
  </w:style>
  <w:style w:type="character" w:customStyle="1" w:styleId="93">
    <w:name w:val="标题 9 字符"/>
    <w:link w:val="10"/>
    <w:autoRedefine/>
    <w:qFormat/>
    <w:uiPriority w:val="0"/>
    <w:rPr>
      <w:rFonts w:ascii="Cambria" w:hAnsi="Cambria" w:eastAsia="宋体" w:cs="Times New Roman"/>
      <w:kern w:val="2"/>
      <w:sz w:val="21"/>
      <w:szCs w:val="21"/>
    </w:rPr>
  </w:style>
  <w:style w:type="character" w:customStyle="1" w:styleId="94">
    <w:name w:val="不明显参考1"/>
    <w:autoRedefine/>
    <w:qFormat/>
    <w:uiPriority w:val="0"/>
    <w:rPr>
      <w:smallCaps/>
      <w:color w:val="C0504D"/>
      <w:u w:val="single"/>
    </w:rPr>
  </w:style>
  <w:style w:type="character" w:customStyle="1" w:styleId="95">
    <w:name w:val="批注文字 Char1"/>
    <w:autoRedefine/>
    <w:qFormat/>
    <w:uiPriority w:val="0"/>
    <w:rPr>
      <w:rFonts w:ascii="Calibri" w:hAnsi="Calibri" w:eastAsia="宋体" w:cs="Times New Roman"/>
    </w:rPr>
  </w:style>
  <w:style w:type="character" w:customStyle="1" w:styleId="96">
    <w:name w:val="标题 Char2"/>
    <w:autoRedefine/>
    <w:qFormat/>
    <w:uiPriority w:val="10"/>
    <w:rPr>
      <w:rFonts w:ascii="Cambria" w:hAnsi="Cambria" w:cs="Times New Roman"/>
      <w:b/>
      <w:bCs/>
      <w:kern w:val="2"/>
      <w:sz w:val="32"/>
      <w:szCs w:val="32"/>
    </w:rPr>
  </w:style>
  <w:style w:type="character" w:customStyle="1" w:styleId="97">
    <w:name w:val="正文文本 3 Char1"/>
    <w:autoRedefine/>
    <w:semiHidden/>
    <w:qFormat/>
    <w:uiPriority w:val="99"/>
    <w:rPr>
      <w:kern w:val="2"/>
      <w:sz w:val="16"/>
      <w:szCs w:val="16"/>
    </w:rPr>
  </w:style>
  <w:style w:type="character" w:customStyle="1" w:styleId="98">
    <w:name w:val="批注主题 Char2"/>
    <w:autoRedefine/>
    <w:qFormat/>
    <w:uiPriority w:val="0"/>
    <w:rPr>
      <w:b/>
      <w:bCs/>
      <w:kern w:val="2"/>
      <w:sz w:val="21"/>
    </w:rPr>
  </w:style>
  <w:style w:type="character" w:customStyle="1" w:styleId="99">
    <w:name w:val="正文文本 Char_0"/>
    <w:link w:val="100"/>
    <w:autoRedefine/>
    <w:qFormat/>
    <w:uiPriority w:val="0"/>
    <w:rPr>
      <w:szCs w:val="24"/>
    </w:rPr>
  </w:style>
  <w:style w:type="paragraph" w:customStyle="1" w:styleId="100">
    <w:name w:val="正文文本_0"/>
    <w:basedOn w:val="59"/>
    <w:link w:val="99"/>
    <w:autoRedefine/>
    <w:qFormat/>
    <w:uiPriority w:val="0"/>
    <w:pPr>
      <w:spacing w:after="120"/>
    </w:pPr>
    <w:rPr>
      <w:kern w:val="0"/>
      <w:sz w:val="20"/>
    </w:rPr>
  </w:style>
  <w:style w:type="character" w:customStyle="1" w:styleId="101">
    <w:name w:val="副标题 字符"/>
    <w:link w:val="33"/>
    <w:autoRedefine/>
    <w:qFormat/>
    <w:uiPriority w:val="0"/>
    <w:rPr>
      <w:rFonts w:ascii="Cambria" w:hAnsi="Cambria"/>
      <w:b/>
      <w:bCs/>
      <w:kern w:val="28"/>
      <w:sz w:val="32"/>
      <w:szCs w:val="32"/>
    </w:rPr>
  </w:style>
  <w:style w:type="character" w:customStyle="1" w:styleId="102">
    <w:name w:val="bookmark"/>
    <w:basedOn w:val="45"/>
    <w:autoRedefine/>
    <w:qFormat/>
    <w:uiPriority w:val="0"/>
  </w:style>
  <w:style w:type="character" w:customStyle="1" w:styleId="103">
    <w:name w:val="标题 5 Char_0"/>
    <w:link w:val="104"/>
    <w:autoRedefine/>
    <w:qFormat/>
    <w:uiPriority w:val="0"/>
    <w:rPr>
      <w:rFonts w:ascii="Calibri" w:hAnsi="Calibri"/>
      <w:b/>
      <w:bCs/>
      <w:sz w:val="28"/>
      <w:szCs w:val="28"/>
    </w:rPr>
  </w:style>
  <w:style w:type="paragraph" w:customStyle="1" w:styleId="104">
    <w:name w:val="标题 5_0"/>
    <w:basedOn w:val="59"/>
    <w:next w:val="59"/>
    <w:link w:val="103"/>
    <w:autoRedefine/>
    <w:qFormat/>
    <w:uiPriority w:val="0"/>
    <w:pPr>
      <w:keepNext/>
      <w:keepLines/>
      <w:spacing w:before="280" w:after="290" w:line="372" w:lineRule="auto"/>
      <w:outlineLvl w:val="4"/>
    </w:pPr>
    <w:rPr>
      <w:rFonts w:ascii="Calibri" w:hAnsi="Calibri"/>
      <w:b/>
      <w:bCs/>
      <w:kern w:val="0"/>
      <w:sz w:val="28"/>
      <w:szCs w:val="28"/>
    </w:rPr>
  </w:style>
  <w:style w:type="character" w:customStyle="1" w:styleId="105">
    <w:name w:val="正文文本缩进 2 字符"/>
    <w:link w:val="27"/>
    <w:autoRedefine/>
    <w:qFormat/>
    <w:uiPriority w:val="99"/>
    <w:rPr>
      <w:rFonts w:ascii="宋体"/>
    </w:rPr>
  </w:style>
  <w:style w:type="character" w:customStyle="1" w:styleId="106">
    <w:name w:val="批注文字 字符"/>
    <w:link w:val="16"/>
    <w:autoRedefine/>
    <w:qFormat/>
    <w:uiPriority w:val="99"/>
    <w:rPr>
      <w:kern w:val="2"/>
      <w:sz w:val="21"/>
      <w:szCs w:val="24"/>
    </w:rPr>
  </w:style>
  <w:style w:type="character" w:customStyle="1" w:styleId="107">
    <w:name w:val="font11"/>
    <w:autoRedefine/>
    <w:qFormat/>
    <w:uiPriority w:val="0"/>
    <w:rPr>
      <w:rFonts w:hint="eastAsia" w:ascii="宋体" w:hAnsi="宋体" w:eastAsia="宋体" w:cs="宋体"/>
      <w:color w:val="000000"/>
      <w:sz w:val="20"/>
      <w:szCs w:val="20"/>
      <w:u w:val="none"/>
    </w:rPr>
  </w:style>
  <w:style w:type="character" w:customStyle="1" w:styleId="108">
    <w:name w:val="明显参考1"/>
    <w:autoRedefine/>
    <w:qFormat/>
    <w:uiPriority w:val="0"/>
    <w:rPr>
      <w:b/>
      <w:bCs/>
      <w:smallCaps/>
      <w:color w:val="C0504D"/>
      <w:spacing w:val="5"/>
      <w:u w:val="single"/>
    </w:rPr>
  </w:style>
  <w:style w:type="character" w:customStyle="1" w:styleId="109">
    <w:name w:val="超链接_0"/>
    <w:autoRedefine/>
    <w:qFormat/>
    <w:uiPriority w:val="99"/>
    <w:rPr>
      <w:rFonts w:ascii="Calibri" w:hAnsi="Calibri"/>
      <w:color w:val="0000FF"/>
      <w:u w:val="single"/>
    </w:rPr>
  </w:style>
  <w:style w:type="character" w:customStyle="1" w:styleId="110">
    <w:name w:val="文档结构图 Char2"/>
    <w:autoRedefine/>
    <w:semiHidden/>
    <w:qFormat/>
    <w:uiPriority w:val="99"/>
    <w:rPr>
      <w:rFonts w:ascii="宋体" w:hAnsi="Calibri" w:eastAsia="宋体" w:cs="Times New Roman"/>
      <w:sz w:val="18"/>
      <w:szCs w:val="18"/>
    </w:rPr>
  </w:style>
  <w:style w:type="character" w:customStyle="1" w:styleId="111">
    <w:name w:val="textcontents"/>
    <w:autoRedefine/>
    <w:qFormat/>
    <w:uiPriority w:val="0"/>
    <w:rPr>
      <w:rFonts w:cs="Times New Roman"/>
    </w:rPr>
  </w:style>
  <w:style w:type="character" w:customStyle="1" w:styleId="112">
    <w:name w:val="标题 1 Char"/>
    <w:autoRedefine/>
    <w:qFormat/>
    <w:uiPriority w:val="0"/>
    <w:rPr>
      <w:b/>
      <w:bCs/>
      <w:kern w:val="44"/>
      <w:sz w:val="32"/>
      <w:szCs w:val="44"/>
    </w:rPr>
  </w:style>
  <w:style w:type="character" w:customStyle="1" w:styleId="113">
    <w:name w:val="正文文本 字符"/>
    <w:link w:val="18"/>
    <w:autoRedefine/>
    <w:qFormat/>
    <w:uiPriority w:val="0"/>
    <w:rPr>
      <w:rFonts w:eastAsia="幼圆"/>
      <w:b/>
      <w:bCs/>
      <w:kern w:val="2"/>
      <w:sz w:val="44"/>
      <w:szCs w:val="24"/>
    </w:rPr>
  </w:style>
  <w:style w:type="character" w:customStyle="1" w:styleId="114">
    <w:name w:val="标题 8 字符"/>
    <w:link w:val="9"/>
    <w:autoRedefine/>
    <w:qFormat/>
    <w:uiPriority w:val="0"/>
    <w:rPr>
      <w:rFonts w:ascii="Cambria" w:hAnsi="Cambria" w:eastAsia="宋体" w:cs="Times New Roman"/>
      <w:kern w:val="2"/>
      <w:sz w:val="24"/>
      <w:szCs w:val="24"/>
    </w:rPr>
  </w:style>
  <w:style w:type="character" w:customStyle="1" w:styleId="115">
    <w:name w:val="副标题 Char1"/>
    <w:autoRedefine/>
    <w:qFormat/>
    <w:uiPriority w:val="11"/>
    <w:rPr>
      <w:rFonts w:ascii="Cambria" w:hAnsi="Cambria" w:cs="Times New Roman"/>
      <w:b/>
      <w:bCs/>
      <w:kern w:val="28"/>
      <w:sz w:val="32"/>
      <w:szCs w:val="32"/>
    </w:rPr>
  </w:style>
  <w:style w:type="character" w:customStyle="1" w:styleId="116">
    <w:name w:val="批注主题 字符"/>
    <w:link w:val="42"/>
    <w:autoRedefine/>
    <w:qFormat/>
    <w:uiPriority w:val="0"/>
    <w:rPr>
      <w:b/>
      <w:bCs/>
      <w:kern w:val="2"/>
      <w:sz w:val="21"/>
      <w:szCs w:val="24"/>
    </w:rPr>
  </w:style>
  <w:style w:type="character" w:customStyle="1" w:styleId="117">
    <w:name w:val="书籍标题1"/>
    <w:autoRedefine/>
    <w:qFormat/>
    <w:uiPriority w:val="0"/>
    <w:rPr>
      <w:b/>
      <w:bCs/>
      <w:smallCaps/>
      <w:spacing w:val="5"/>
    </w:rPr>
  </w:style>
  <w:style w:type="character" w:customStyle="1" w:styleId="118">
    <w:name w:val="页脚 字符"/>
    <w:link w:val="29"/>
    <w:autoRedefine/>
    <w:qFormat/>
    <w:uiPriority w:val="99"/>
    <w:rPr>
      <w:kern w:val="2"/>
      <w:sz w:val="18"/>
      <w:szCs w:val="18"/>
    </w:rPr>
  </w:style>
  <w:style w:type="character" w:customStyle="1" w:styleId="119">
    <w:name w:val="标题4 Char Char"/>
    <w:link w:val="120"/>
    <w:autoRedefine/>
    <w:qFormat/>
    <w:uiPriority w:val="0"/>
    <w:rPr>
      <w:rFonts w:ascii="Arial" w:hAnsi="Arial"/>
      <w:b/>
      <w:bCs/>
      <w:sz w:val="24"/>
      <w:szCs w:val="32"/>
    </w:rPr>
  </w:style>
  <w:style w:type="paragraph" w:customStyle="1" w:styleId="120">
    <w:name w:val="标题4"/>
    <w:basedOn w:val="3"/>
    <w:next w:val="21"/>
    <w:link w:val="119"/>
    <w:autoRedefine/>
    <w:qFormat/>
    <w:uiPriority w:val="0"/>
    <w:pPr>
      <w:numPr>
        <w:ilvl w:val="0"/>
        <w:numId w:val="0"/>
      </w:numPr>
      <w:spacing w:line="413" w:lineRule="auto"/>
    </w:pPr>
    <w:rPr>
      <w:rFonts w:ascii="Arial" w:hAnsi="Arial"/>
      <w:kern w:val="0"/>
      <w:sz w:val="24"/>
    </w:rPr>
  </w:style>
  <w:style w:type="character" w:customStyle="1" w:styleId="121">
    <w:name w:val="正文文本 Char1"/>
    <w:autoRedefine/>
    <w:qFormat/>
    <w:uiPriority w:val="0"/>
    <w:rPr>
      <w:rFonts w:ascii="Calibri" w:hAnsi="Calibri" w:eastAsia="宋体" w:cs="Times New Roman"/>
    </w:rPr>
  </w:style>
  <w:style w:type="character" w:customStyle="1" w:styleId="122">
    <w:name w:val="明显引用 Char1"/>
    <w:autoRedefine/>
    <w:qFormat/>
    <w:uiPriority w:val="30"/>
    <w:rPr>
      <w:b/>
      <w:bCs/>
      <w:i/>
      <w:iCs/>
      <w:color w:val="4F81BD"/>
      <w:kern w:val="2"/>
      <w:sz w:val="21"/>
    </w:rPr>
  </w:style>
  <w:style w:type="character" w:customStyle="1" w:styleId="123">
    <w:name w:val="页眉 Char1"/>
    <w:autoRedefine/>
    <w:semiHidden/>
    <w:qFormat/>
    <w:uiPriority w:val="99"/>
    <w:rPr>
      <w:rFonts w:ascii="Calibri" w:hAnsi="Calibri" w:eastAsia="宋体" w:cs="Times New Roman"/>
      <w:sz w:val="18"/>
      <w:szCs w:val="18"/>
    </w:rPr>
  </w:style>
  <w:style w:type="character" w:customStyle="1" w:styleId="124">
    <w:name w:val="不明显强调1"/>
    <w:autoRedefine/>
    <w:qFormat/>
    <w:uiPriority w:val="0"/>
    <w:rPr>
      <w:i/>
      <w:iCs/>
      <w:color w:val="808080"/>
    </w:rPr>
  </w:style>
  <w:style w:type="character" w:customStyle="1" w:styleId="125">
    <w:name w:val="正文文本 3 字符"/>
    <w:link w:val="17"/>
    <w:autoRedefine/>
    <w:qFormat/>
    <w:uiPriority w:val="0"/>
    <w:rPr>
      <w:rFonts w:ascii="宋体"/>
      <w:kern w:val="2"/>
      <w:sz w:val="24"/>
    </w:rPr>
  </w:style>
  <w:style w:type="character" w:customStyle="1" w:styleId="126">
    <w:name w:val="正文文本缩进 3 字符"/>
    <w:link w:val="35"/>
    <w:autoRedefine/>
    <w:qFormat/>
    <w:uiPriority w:val="0"/>
    <w:rPr>
      <w:kern w:val="2"/>
      <w:sz w:val="16"/>
    </w:rPr>
  </w:style>
  <w:style w:type="character" w:customStyle="1" w:styleId="127">
    <w:name w:val="font21"/>
    <w:autoRedefine/>
    <w:qFormat/>
    <w:uiPriority w:val="0"/>
    <w:rPr>
      <w:rFonts w:hint="eastAsia" w:ascii="宋体" w:hAnsi="宋体" w:eastAsia="宋体" w:cs="宋体"/>
      <w:color w:val="000000"/>
      <w:sz w:val="20"/>
      <w:szCs w:val="20"/>
      <w:u w:val="none"/>
    </w:rPr>
  </w:style>
  <w:style w:type="character" w:customStyle="1" w:styleId="128">
    <w:name w:val="批注框文本 字符"/>
    <w:link w:val="28"/>
    <w:autoRedefine/>
    <w:qFormat/>
    <w:uiPriority w:val="0"/>
    <w:rPr>
      <w:kern w:val="2"/>
      <w:sz w:val="18"/>
      <w:szCs w:val="18"/>
    </w:rPr>
  </w:style>
  <w:style w:type="character" w:customStyle="1" w:styleId="129">
    <w:name w:val="标题 7 字符"/>
    <w:link w:val="8"/>
    <w:autoRedefine/>
    <w:qFormat/>
    <w:uiPriority w:val="0"/>
    <w:rPr>
      <w:b/>
      <w:bCs/>
      <w:kern w:val="2"/>
      <w:sz w:val="24"/>
      <w:szCs w:val="24"/>
    </w:rPr>
  </w:style>
  <w:style w:type="character" w:customStyle="1" w:styleId="130">
    <w:name w:val="标题 1 字符"/>
    <w:link w:val="2"/>
    <w:autoRedefine/>
    <w:qFormat/>
    <w:uiPriority w:val="0"/>
    <w:rPr>
      <w:rFonts w:ascii="Times New Roman" w:hAnsi="Times New Roman" w:eastAsia="宋体" w:cs="Times New Roman"/>
      <w:b/>
      <w:bCs/>
      <w:kern w:val="44"/>
      <w:sz w:val="32"/>
      <w:szCs w:val="44"/>
    </w:rPr>
  </w:style>
  <w:style w:type="character" w:customStyle="1" w:styleId="131">
    <w:name w:val="文档结构图 Char1"/>
    <w:autoRedefine/>
    <w:qFormat/>
    <w:uiPriority w:val="0"/>
    <w:rPr>
      <w:rFonts w:ascii="宋体" w:hAnsi="Calibri" w:eastAsia="宋体" w:cs="Times New Roman"/>
      <w:sz w:val="18"/>
      <w:szCs w:val="18"/>
    </w:rPr>
  </w:style>
  <w:style w:type="character" w:customStyle="1" w:styleId="132">
    <w:name w:val="标题 2 Char_0"/>
    <w:link w:val="133"/>
    <w:autoRedefine/>
    <w:qFormat/>
    <w:uiPriority w:val="0"/>
    <w:rPr>
      <w:rFonts w:ascii="Cambria" w:hAnsi="Cambria"/>
      <w:b/>
      <w:bCs/>
      <w:sz w:val="32"/>
      <w:szCs w:val="32"/>
    </w:rPr>
  </w:style>
  <w:style w:type="paragraph" w:customStyle="1" w:styleId="133">
    <w:name w:val="标题 2_0"/>
    <w:basedOn w:val="59"/>
    <w:next w:val="59"/>
    <w:link w:val="132"/>
    <w:autoRedefine/>
    <w:unhideWhenUsed/>
    <w:qFormat/>
    <w:uiPriority w:val="0"/>
    <w:pPr>
      <w:keepNext/>
      <w:keepLines/>
      <w:spacing w:before="260" w:after="260" w:line="416" w:lineRule="auto"/>
      <w:outlineLvl w:val="1"/>
    </w:pPr>
    <w:rPr>
      <w:rFonts w:ascii="Cambria" w:hAnsi="Cambria"/>
      <w:b/>
      <w:bCs/>
      <w:kern w:val="0"/>
      <w:sz w:val="32"/>
      <w:szCs w:val="32"/>
    </w:rPr>
  </w:style>
  <w:style w:type="character" w:customStyle="1" w:styleId="134">
    <w:name w:val="日期 Char2"/>
    <w:autoRedefine/>
    <w:semiHidden/>
    <w:qFormat/>
    <w:uiPriority w:val="99"/>
    <w:rPr>
      <w:rFonts w:ascii="Calibri" w:hAnsi="Calibri" w:eastAsia="宋体" w:cs="Times New Roman"/>
    </w:rPr>
  </w:style>
  <w:style w:type="character" w:customStyle="1" w:styleId="135">
    <w:name w:val="批注框文本 Char2"/>
    <w:autoRedefine/>
    <w:semiHidden/>
    <w:qFormat/>
    <w:uiPriority w:val="99"/>
    <w:rPr>
      <w:rFonts w:ascii="Calibri" w:hAnsi="Calibri" w:eastAsia="宋体" w:cs="Times New Roman"/>
      <w:sz w:val="18"/>
      <w:szCs w:val="18"/>
    </w:rPr>
  </w:style>
  <w:style w:type="character" w:customStyle="1" w:styleId="136">
    <w:name w:val="标题 4 字符"/>
    <w:link w:val="5"/>
    <w:autoRedefine/>
    <w:qFormat/>
    <w:uiPriority w:val="0"/>
    <w:rPr>
      <w:rFonts w:ascii="Cambria" w:hAnsi="Cambria" w:eastAsia="宋体" w:cs="Times New Roman"/>
      <w:b/>
      <w:bCs/>
      <w:kern w:val="2"/>
      <w:sz w:val="28"/>
      <w:szCs w:val="28"/>
    </w:rPr>
  </w:style>
  <w:style w:type="character" w:customStyle="1" w:styleId="137">
    <w:name w:val="列出段落 Char"/>
    <w:link w:val="138"/>
    <w:autoRedefine/>
    <w:qFormat/>
    <w:locked/>
    <w:uiPriority w:val="99"/>
    <w:rPr>
      <w:kern w:val="2"/>
      <w:sz w:val="21"/>
      <w:szCs w:val="24"/>
    </w:rPr>
  </w:style>
  <w:style w:type="paragraph" w:customStyle="1" w:styleId="138">
    <w:name w:val="List Paragraph1"/>
    <w:basedOn w:val="1"/>
    <w:link w:val="137"/>
    <w:autoRedefine/>
    <w:qFormat/>
    <w:uiPriority w:val="99"/>
    <w:pPr>
      <w:ind w:firstLine="420" w:firstLineChars="200"/>
    </w:pPr>
  </w:style>
  <w:style w:type="paragraph" w:customStyle="1" w:styleId="139">
    <w:name w:val="样式 标题 3 + (中文) 黑体 小四 非加粗 段前: 7.8 磅 段后: 0 磅 行距: 固定值 20 磅"/>
    <w:basedOn w:val="4"/>
    <w:next w:val="1"/>
    <w:autoRedefine/>
    <w:qFormat/>
    <w:uiPriority w:val="0"/>
    <w:pPr>
      <w:spacing w:before="0" w:after="0" w:line="400" w:lineRule="exact"/>
    </w:pPr>
    <w:rPr>
      <w:rFonts w:eastAsia="黑体" w:cs="宋体"/>
      <w:b w:val="0"/>
      <w:bCs w:val="0"/>
      <w:sz w:val="24"/>
      <w:szCs w:val="20"/>
    </w:rPr>
  </w:style>
  <w:style w:type="paragraph" w:customStyle="1" w:styleId="140">
    <w:name w:val="_Style 34"/>
    <w:next w:val="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1">
    <w:name w:val="正文_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2">
    <w:name w:val="_Style 36"/>
    <w:next w:val="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3">
    <w:name w:val="空半行"/>
    <w:basedOn w:val="1"/>
    <w:autoRedefine/>
    <w:qFormat/>
    <w:uiPriority w:val="0"/>
    <w:pPr>
      <w:adjustRightInd w:val="0"/>
      <w:spacing w:line="120" w:lineRule="exact"/>
      <w:textAlignment w:val="baseline"/>
    </w:pPr>
    <w:rPr>
      <w:rFonts w:ascii="Calibri" w:hAnsi="Calibri" w:eastAsia="仿宋_GB2312"/>
      <w:color w:val="FFFFFF"/>
      <w:kern w:val="0"/>
      <w:sz w:val="30"/>
      <w:szCs w:val="22"/>
    </w:rPr>
  </w:style>
  <w:style w:type="paragraph" w:customStyle="1" w:styleId="144">
    <w:name w:val="1方案格式1"/>
    <w:basedOn w:val="2"/>
    <w:autoRedefine/>
    <w:qFormat/>
    <w:uiPriority w:val="0"/>
    <w:pPr>
      <w:numPr>
        <w:numId w:val="2"/>
      </w:numPr>
      <w:tabs>
        <w:tab w:val="left" w:pos="360"/>
      </w:tabs>
      <w:spacing w:beforeLines="50" w:afterLines="50" w:line="360" w:lineRule="auto"/>
      <w:ind w:left="0" w:firstLine="0"/>
    </w:pPr>
    <w:rPr>
      <w:rFonts w:eastAsia="微软雅黑"/>
      <w:bCs w:val="0"/>
      <w:sz w:val="48"/>
    </w:rPr>
  </w:style>
  <w:style w:type="paragraph" w:customStyle="1" w:styleId="145">
    <w:name w:val="格式３"/>
    <w:basedOn w:val="1"/>
    <w:autoRedefine/>
    <w:qFormat/>
    <w:uiPriority w:val="0"/>
    <w:pPr>
      <w:spacing w:line="420" w:lineRule="exact"/>
      <w:ind w:left="600" w:hanging="600" w:hangingChars="250"/>
    </w:pPr>
    <w:rPr>
      <w:rFonts w:ascii="宋体" w:hAnsi="宋体"/>
      <w:color w:val="000000"/>
      <w:sz w:val="24"/>
      <w:szCs w:val="20"/>
    </w:rPr>
  </w:style>
  <w:style w:type="paragraph" w:customStyle="1" w:styleId="146">
    <w:name w:val="正文1"/>
    <w:autoRedefine/>
    <w:qFormat/>
    <w:uiPriority w:val="0"/>
    <w:pPr>
      <w:widowControl w:val="0"/>
      <w:jc w:val="both"/>
    </w:pPr>
    <w:rPr>
      <w:rFonts w:ascii="Calibri" w:hAnsi="Calibri" w:eastAsia="宋体" w:cs="Times New Roman"/>
      <w:lang w:val="en-US" w:eastAsia="zh-CN" w:bidi="ar-SA"/>
    </w:rPr>
  </w:style>
  <w:style w:type="paragraph" w:customStyle="1" w:styleId="147">
    <w:name w:val="列出段落1"/>
    <w:basedOn w:val="1"/>
    <w:autoRedefine/>
    <w:qFormat/>
    <w:uiPriority w:val="99"/>
    <w:pPr>
      <w:widowControl/>
      <w:ind w:left="720"/>
      <w:contextualSpacing/>
      <w:jc w:val="left"/>
    </w:pPr>
    <w:rPr>
      <w:rFonts w:ascii="Arial" w:hAnsi="Arial" w:eastAsia="黑体"/>
      <w:kern w:val="0"/>
      <w:sz w:val="24"/>
      <w:lang w:eastAsia="en-US"/>
    </w:rPr>
  </w:style>
  <w:style w:type="paragraph" w:customStyle="1" w:styleId="148">
    <w:name w:val="正文空2字"/>
    <w:basedOn w:val="1"/>
    <w:autoRedefine/>
    <w:qFormat/>
    <w:locked/>
    <w:uiPriority w:val="0"/>
    <w:pPr>
      <w:spacing w:beforeLines="40" w:afterLines="40" w:line="360" w:lineRule="auto"/>
      <w:ind w:firstLine="200" w:firstLineChars="200"/>
    </w:pPr>
    <w:rPr>
      <w:kern w:val="0"/>
      <w:sz w:val="24"/>
      <w:lang w:bidi="en-US"/>
    </w:rPr>
  </w:style>
  <w:style w:type="paragraph" w:customStyle="1" w:styleId="149">
    <w:name w:val="正文_0_0_0"/>
    <w:autoRedefine/>
    <w:qFormat/>
    <w:uiPriority w:val="0"/>
    <w:pPr>
      <w:widowControl w:val="0"/>
      <w:jc w:val="both"/>
    </w:pPr>
    <w:rPr>
      <w:rFonts w:ascii="Times New Roman" w:hAnsi="Times New Roman" w:eastAsia="宋体" w:cs="Times New Roman"/>
      <w:lang w:val="en-US" w:eastAsia="zh-CN" w:bidi="ar-SA"/>
    </w:rPr>
  </w:style>
  <w:style w:type="paragraph" w:customStyle="1" w:styleId="150">
    <w:name w:val="目录 5_0"/>
    <w:basedOn w:val="59"/>
    <w:next w:val="59"/>
    <w:autoRedefine/>
    <w:qFormat/>
    <w:uiPriority w:val="39"/>
    <w:pPr>
      <w:ind w:left="1680" w:leftChars="800"/>
    </w:pPr>
    <w:rPr>
      <w:rFonts w:ascii="Calibri" w:hAnsi="Calibri"/>
    </w:rPr>
  </w:style>
  <w:style w:type="paragraph" w:customStyle="1" w:styleId="151">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152">
    <w:name w:val="标题 11"/>
    <w:basedOn w:val="146"/>
    <w:next w:val="146"/>
    <w:autoRedefine/>
    <w:qFormat/>
    <w:uiPriority w:val="0"/>
    <w:pPr>
      <w:keepNext/>
      <w:keepLines/>
      <w:spacing w:before="340" w:after="330" w:line="576" w:lineRule="auto"/>
      <w:outlineLvl w:val="0"/>
    </w:pPr>
    <w:rPr>
      <w:rFonts w:ascii="Times New Roman" w:hAnsi="Times New Roman" w:eastAsia="Times New Roman"/>
      <w:b/>
      <w:kern w:val="44"/>
      <w:sz w:val="44"/>
      <w:lang w:val="zh-CN"/>
    </w:rPr>
  </w:style>
  <w:style w:type="paragraph" w:customStyle="1" w:styleId="153">
    <w:name w:val="正文 + 行距: 固定值 20 磅"/>
    <w:basedOn w:val="1"/>
    <w:autoRedefine/>
    <w:qFormat/>
    <w:uiPriority w:val="0"/>
    <w:pPr>
      <w:spacing w:line="400" w:lineRule="exact"/>
      <w:ind w:firstLine="716" w:firstLineChars="341"/>
    </w:pPr>
    <w:rPr>
      <w:rFonts w:ascii="Calibri" w:hAnsi="Calibri"/>
      <w:szCs w:val="22"/>
    </w:rPr>
  </w:style>
  <w:style w:type="paragraph" w:customStyle="1" w:styleId="154">
    <w:name w:val="TOC 标题1"/>
    <w:basedOn w:val="2"/>
    <w:next w:val="1"/>
    <w:autoRedefine/>
    <w:qFormat/>
    <w:uiPriority w:val="0"/>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155">
    <w:name w:val="表格文字"/>
    <w:basedOn w:val="1"/>
    <w:link w:val="186"/>
    <w:autoRedefine/>
    <w:qFormat/>
    <w:uiPriority w:val="0"/>
    <w:pPr>
      <w:adjustRightInd w:val="0"/>
      <w:spacing w:line="420" w:lineRule="atLeast"/>
      <w:jc w:val="left"/>
      <w:textAlignment w:val="baseline"/>
    </w:pPr>
    <w:rPr>
      <w:rFonts w:ascii="Calibri" w:hAnsi="Calibri"/>
      <w:kern w:val="0"/>
      <w:szCs w:val="22"/>
    </w:rPr>
  </w:style>
  <w:style w:type="paragraph" w:customStyle="1" w:styleId="156">
    <w:name w:val="flNote"/>
    <w:basedOn w:val="1"/>
    <w:autoRedefine/>
    <w:qFormat/>
    <w:uiPriority w:val="0"/>
    <w:pPr>
      <w:adjustRightInd w:val="0"/>
      <w:spacing w:before="320" w:after="160" w:line="360" w:lineRule="atLeast"/>
      <w:jc w:val="center"/>
      <w:textAlignment w:val="baseline"/>
    </w:pPr>
    <w:rPr>
      <w:rFonts w:ascii="Arial" w:hAnsi="Calibri" w:eastAsia="黑体"/>
      <w:kern w:val="0"/>
      <w:sz w:val="30"/>
      <w:szCs w:val="22"/>
    </w:rPr>
  </w:style>
  <w:style w:type="paragraph" w:customStyle="1" w:styleId="157">
    <w:name w:val="文章正文"/>
    <w:basedOn w:val="1"/>
    <w:autoRedefine/>
    <w:qFormat/>
    <w:uiPriority w:val="99"/>
    <w:pPr>
      <w:adjustRightInd w:val="0"/>
      <w:snapToGrid w:val="0"/>
      <w:spacing w:line="360" w:lineRule="auto"/>
      <w:ind w:firstLine="480" w:firstLineChars="200"/>
    </w:pPr>
    <w:rPr>
      <w:rFonts w:ascii="仿宋_GB2312" w:hAnsi="宋体" w:eastAsia="仿宋_GB2312"/>
      <w:color w:val="FF0000"/>
      <w:sz w:val="24"/>
    </w:rPr>
  </w:style>
  <w:style w:type="paragraph" w:customStyle="1" w:styleId="158">
    <w:name w:val="表格"/>
    <w:basedOn w:val="1"/>
    <w:autoRedefine/>
    <w:qFormat/>
    <w:uiPriority w:val="0"/>
    <w:pPr>
      <w:jc w:val="center"/>
      <w:textAlignment w:val="center"/>
    </w:pPr>
    <w:rPr>
      <w:rFonts w:ascii="华文细黑" w:hAnsi="华文细黑"/>
      <w:kern w:val="0"/>
      <w:szCs w:val="22"/>
    </w:rPr>
  </w:style>
  <w:style w:type="paragraph" w:customStyle="1" w:styleId="159">
    <w:name w:val="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6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1">
    <w:name w:val="列出段落2"/>
    <w:basedOn w:val="1"/>
    <w:autoRedefine/>
    <w:qFormat/>
    <w:uiPriority w:val="99"/>
    <w:pPr>
      <w:ind w:firstLine="420" w:firstLineChars="200"/>
    </w:pPr>
  </w:style>
  <w:style w:type="paragraph" w:customStyle="1" w:styleId="162">
    <w:name w:val="6'"/>
    <w:basedOn w:val="1"/>
    <w:autoRedefine/>
    <w:qFormat/>
    <w:uiPriority w:val="0"/>
    <w:pPr>
      <w:autoSpaceDE w:val="0"/>
      <w:autoSpaceDN w:val="0"/>
      <w:adjustRightInd w:val="0"/>
      <w:snapToGrid w:val="0"/>
      <w:spacing w:line="320" w:lineRule="exact"/>
      <w:jc w:val="center"/>
      <w:textAlignment w:val="baseline"/>
    </w:pPr>
    <w:rPr>
      <w:rFonts w:ascii="Calibri" w:hAnsi="Calibri"/>
      <w:spacing w:val="20"/>
      <w:kern w:val="28"/>
      <w:szCs w:val="22"/>
    </w:rPr>
  </w:style>
  <w:style w:type="paragraph" w:customStyle="1" w:styleId="163">
    <w:name w:val="Char Char Char Char Char Char Char"/>
    <w:basedOn w:val="1"/>
    <w:autoRedefine/>
    <w:qFormat/>
    <w:uiPriority w:val="0"/>
    <w:pPr>
      <w:adjustRightInd w:val="0"/>
      <w:spacing w:line="360" w:lineRule="auto"/>
    </w:pPr>
    <w:rPr>
      <w:kern w:val="0"/>
      <w:sz w:val="24"/>
      <w:szCs w:val="20"/>
    </w:rPr>
  </w:style>
  <w:style w:type="paragraph" w:customStyle="1" w:styleId="164">
    <w:name w:val="2方案格式2"/>
    <w:basedOn w:val="144"/>
    <w:autoRedefine/>
    <w:qFormat/>
    <w:uiPriority w:val="0"/>
    <w:pPr>
      <w:numPr>
        <w:ilvl w:val="1"/>
      </w:numPr>
      <w:spacing w:before="50" w:after="50" w:line="240" w:lineRule="auto"/>
      <w:outlineLvl w:val="1"/>
    </w:pPr>
    <w:rPr>
      <w:sz w:val="44"/>
    </w:rPr>
  </w:style>
  <w:style w:type="paragraph" w:customStyle="1" w:styleId="165">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6">
    <w:name w:val="文档正文"/>
    <w:basedOn w:val="1"/>
    <w:autoRedefine/>
    <w:qFormat/>
    <w:uiPriority w:val="0"/>
    <w:pPr>
      <w:adjustRightInd w:val="0"/>
      <w:spacing w:line="480" w:lineRule="atLeast"/>
      <w:ind w:firstLine="567"/>
      <w:textAlignment w:val="baseline"/>
    </w:pPr>
    <w:rPr>
      <w:rFonts w:ascii="Ari" w:eastAsia="Ari"/>
      <w:kern w:val="0"/>
      <w:sz w:val="28"/>
      <w:szCs w:val="20"/>
    </w:rPr>
  </w:style>
  <w:style w:type="paragraph" w:customStyle="1" w:styleId="167">
    <w:name w:val="t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68">
    <w:name w:val="目录 4_0"/>
    <w:basedOn w:val="59"/>
    <w:next w:val="59"/>
    <w:autoRedefine/>
    <w:qFormat/>
    <w:uiPriority w:val="39"/>
    <w:pPr>
      <w:ind w:left="1260" w:leftChars="600"/>
    </w:pPr>
    <w:rPr>
      <w:rFonts w:ascii="Calibri" w:hAnsi="Calibri"/>
    </w:rPr>
  </w:style>
  <w:style w:type="paragraph" w:customStyle="1" w:styleId="169">
    <w:name w:val="目录 3_0"/>
    <w:basedOn w:val="59"/>
    <w:next w:val="59"/>
    <w:autoRedefine/>
    <w:qFormat/>
    <w:uiPriority w:val="39"/>
    <w:pPr>
      <w:ind w:left="840" w:leftChars="400"/>
    </w:pPr>
    <w:rPr>
      <w:rFonts w:ascii="Calibri" w:hAnsi="Calibri"/>
    </w:rPr>
  </w:style>
  <w:style w:type="paragraph" w:customStyle="1" w:styleId="170">
    <w:name w:val="样式 标题 1 + 黑体 三号 非加粗 居中 段前: 6 磅 段后: 6 磅 行距: 固定值 20 磅"/>
    <w:basedOn w:val="2"/>
    <w:autoRedefine/>
    <w:qFormat/>
    <w:uiPriority w:val="0"/>
    <w:pPr>
      <w:numPr>
        <w:numId w:val="0"/>
      </w:numPr>
      <w:spacing w:before="120" w:after="120" w:line="400" w:lineRule="exact"/>
    </w:pPr>
    <w:rPr>
      <w:rFonts w:ascii="黑体" w:hAnsi="黑体" w:eastAsia="黑体"/>
      <w:b w:val="0"/>
      <w:bCs w:val="0"/>
      <w:szCs w:val="20"/>
    </w:rPr>
  </w:style>
  <w:style w:type="paragraph" w:customStyle="1" w:styleId="171">
    <w:name w:val="1"/>
    <w:basedOn w:val="1"/>
    <w:next w:val="1"/>
    <w:autoRedefine/>
    <w:qFormat/>
    <w:uiPriority w:val="0"/>
    <w:rPr>
      <w:rFonts w:ascii="Calibri" w:hAnsi="Calibri"/>
      <w:szCs w:val="22"/>
    </w:rPr>
  </w:style>
  <w:style w:type="paragraph" w:customStyle="1" w:styleId="172">
    <w:name w:val="Blockquote_0"/>
    <w:basedOn w:val="59"/>
    <w:autoRedefine/>
    <w:qFormat/>
    <w:uiPriority w:val="0"/>
    <w:pPr>
      <w:autoSpaceDE w:val="0"/>
      <w:autoSpaceDN w:val="0"/>
      <w:adjustRightInd w:val="0"/>
      <w:spacing w:before="100" w:after="100"/>
      <w:ind w:left="360" w:right="360"/>
      <w:jc w:val="left"/>
    </w:pPr>
    <w:rPr>
      <w:rFonts w:ascii="Calibri" w:hAnsi="Calibri" w:eastAsia="Times New Roman"/>
      <w:kern w:val="0"/>
      <w:sz w:val="24"/>
      <w:szCs w:val="20"/>
    </w:rPr>
  </w:style>
  <w:style w:type="paragraph" w:customStyle="1" w:styleId="173">
    <w:name w:val="列出段落11"/>
    <w:basedOn w:val="1"/>
    <w:autoRedefine/>
    <w:qFormat/>
    <w:uiPriority w:val="0"/>
    <w:pPr>
      <w:widowControl/>
      <w:ind w:left="720"/>
      <w:contextualSpacing/>
      <w:jc w:val="left"/>
    </w:pPr>
    <w:rPr>
      <w:rFonts w:ascii="Arial" w:hAnsi="Arial" w:eastAsia="黑体"/>
      <w:kern w:val="0"/>
      <w:sz w:val="24"/>
      <w:lang w:eastAsia="en-US"/>
    </w:rPr>
  </w:style>
  <w:style w:type="paragraph" w:customStyle="1" w:styleId="174">
    <w:name w:val="样式 标题 2 + Times New Roman 四号 非加粗 段前: 5 磅 段后: 0 磅 行距: 固定值 20..._0"/>
    <w:basedOn w:val="1"/>
    <w:autoRedefine/>
    <w:qFormat/>
    <w:uiPriority w:val="0"/>
    <w:pPr>
      <w:keepNext/>
      <w:keepLines/>
      <w:spacing w:before="100" w:line="360" w:lineRule="auto"/>
      <w:outlineLvl w:val="1"/>
    </w:pPr>
    <w:rPr>
      <w:rFonts w:eastAsia="Times New Roman" w:cs="宋体"/>
      <w:kern w:val="0"/>
      <w:sz w:val="28"/>
      <w:szCs w:val="20"/>
    </w:rPr>
  </w:style>
  <w:style w:type="paragraph" w:customStyle="1" w:styleId="175">
    <w:name w:val="op_mapdots_lef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76">
    <w:name w:val="p0"/>
    <w:basedOn w:val="1"/>
    <w:autoRedefine/>
    <w:qFormat/>
    <w:uiPriority w:val="0"/>
    <w:pPr>
      <w:widowControl/>
    </w:pPr>
    <w:rPr>
      <w:b/>
      <w:bCs/>
      <w:kern w:val="0"/>
      <w:sz w:val="24"/>
    </w:rPr>
  </w:style>
  <w:style w:type="paragraph" w:customStyle="1" w:styleId="177">
    <w:name w:val="Blockquote"/>
    <w:basedOn w:val="1"/>
    <w:autoRedefine/>
    <w:qFormat/>
    <w:uiPriority w:val="0"/>
    <w:pPr>
      <w:autoSpaceDE w:val="0"/>
      <w:autoSpaceDN w:val="0"/>
      <w:adjustRightInd w:val="0"/>
      <w:spacing w:before="100" w:after="100"/>
      <w:ind w:left="360" w:right="360"/>
      <w:jc w:val="left"/>
    </w:pPr>
    <w:rPr>
      <w:rFonts w:ascii="Calibri" w:hAnsi="Calibri"/>
      <w:kern w:val="0"/>
      <w:sz w:val="24"/>
      <w:szCs w:val="22"/>
    </w:rPr>
  </w:style>
  <w:style w:type="paragraph" w:customStyle="1" w:styleId="178">
    <w:name w:val="3方案格式3"/>
    <w:basedOn w:val="164"/>
    <w:autoRedefine/>
    <w:qFormat/>
    <w:uiPriority w:val="0"/>
    <w:pPr>
      <w:numPr>
        <w:ilvl w:val="2"/>
      </w:numPr>
      <w:outlineLvl w:val="2"/>
    </w:pPr>
    <w:rPr>
      <w:sz w:val="32"/>
    </w:rPr>
  </w:style>
  <w:style w:type="paragraph" w:customStyle="1" w:styleId="179">
    <w:name w:val="样式 标题 2 + Times New Roman 四号 非加粗 段前: 5 磅 段后: 0 磅 行距: 固定值 20..."/>
    <w:basedOn w:val="3"/>
    <w:autoRedefine/>
    <w:qFormat/>
    <w:uiPriority w:val="0"/>
    <w:pPr>
      <w:numPr>
        <w:ilvl w:val="0"/>
        <w:numId w:val="0"/>
      </w:numPr>
      <w:spacing w:before="100" w:after="0" w:line="400" w:lineRule="exact"/>
    </w:pPr>
    <w:rPr>
      <w:rFonts w:ascii="Times New Roman" w:hAnsi="Times New Roman" w:eastAsia="黑体"/>
      <w:b w:val="0"/>
      <w:bCs w:val="0"/>
      <w:sz w:val="28"/>
      <w:szCs w:val="20"/>
    </w:rPr>
  </w:style>
  <w:style w:type="paragraph" w:customStyle="1" w:styleId="180">
    <w:name w:val="标题2"/>
    <w:basedOn w:val="3"/>
    <w:next w:val="18"/>
    <w:autoRedefine/>
    <w:qFormat/>
    <w:uiPriority w:val="0"/>
    <w:pPr>
      <w:spacing w:before="156" w:after="156" w:line="360" w:lineRule="auto"/>
    </w:pPr>
    <w:rPr>
      <w:bCs w:val="0"/>
      <w:sz w:val="24"/>
    </w:rPr>
  </w:style>
  <w:style w:type="paragraph" w:customStyle="1" w:styleId="181">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82">
    <w:name w:val="正文11"/>
    <w:autoRedefine/>
    <w:qFormat/>
    <w:uiPriority w:val="0"/>
    <w:rPr>
      <w:rFonts w:ascii="Calibri" w:hAnsi="Calibri" w:eastAsia="宋体" w:cs="Calibri"/>
      <w:sz w:val="24"/>
      <w:szCs w:val="24"/>
      <w:lang w:val="en-US" w:eastAsia="zh-CN" w:bidi="ar-SA"/>
    </w:rPr>
  </w:style>
  <w:style w:type="paragraph" w:customStyle="1" w:styleId="183">
    <w:name w:val="正文2"/>
    <w:autoRedefine/>
    <w:qFormat/>
    <w:uiPriority w:val="0"/>
    <w:rPr>
      <w:rFonts w:ascii="Times New Roman" w:hAnsi="Times New Roman" w:eastAsia="微软雅黑" w:cs="Times New Roman"/>
      <w:sz w:val="24"/>
      <w:szCs w:val="24"/>
      <w:lang w:val="en-US" w:eastAsia="zh-CN" w:bidi="ar-SA"/>
    </w:rPr>
  </w:style>
  <w:style w:type="paragraph" w:customStyle="1" w:styleId="184">
    <w:name w:val="列出段落3"/>
    <w:basedOn w:val="1"/>
    <w:autoRedefine/>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185">
    <w:name w:val="纯文本2"/>
    <w:basedOn w:val="1"/>
    <w:autoRedefine/>
    <w:qFormat/>
    <w:uiPriority w:val="0"/>
    <w:pPr>
      <w:jc w:val="left"/>
    </w:pPr>
    <w:rPr>
      <w:rFonts w:hint="eastAsia" w:ascii="宋体" w:hAnsi="宋体" w:cs="Courier New"/>
      <w:kern w:val="1"/>
      <w:sz w:val="24"/>
      <w:szCs w:val="20"/>
      <w:lang w:bidi="hi-IN"/>
    </w:rPr>
  </w:style>
  <w:style w:type="character" w:customStyle="1" w:styleId="186">
    <w:name w:val="表格文字 字符"/>
    <w:link w:val="155"/>
    <w:autoRedefine/>
    <w:qFormat/>
    <w:uiPriority w:val="0"/>
    <w:rPr>
      <w:rFonts w:ascii="Calibri" w:hAnsi="Calibri" w:eastAsia="宋体" w:cs="Times New Roman"/>
      <w:sz w:val="21"/>
      <w:szCs w:val="22"/>
    </w:rPr>
  </w:style>
  <w:style w:type="paragraph" w:styleId="187">
    <w:name w:val="List Paragraph"/>
    <w:basedOn w:val="1"/>
    <w:autoRedefine/>
    <w:qFormat/>
    <w:uiPriority w:val="99"/>
    <w:pPr>
      <w:ind w:firstLine="420" w:firstLineChars="200"/>
    </w:pPr>
  </w:style>
  <w:style w:type="paragraph" w:customStyle="1" w:styleId="188">
    <w:name w:val="trs_editor"/>
    <w:basedOn w:val="1"/>
    <w:autoRedefine/>
    <w:qFormat/>
    <w:uiPriority w:val="0"/>
    <w:pPr>
      <w:widowControl/>
      <w:spacing w:before="100" w:beforeAutospacing="1" w:after="100" w:afterAutospacing="1"/>
      <w:jc w:val="left"/>
    </w:pPr>
    <w:rPr>
      <w:rFonts w:ascii="宋体" w:hAnsi="宋体" w:cs="宋体"/>
      <w:kern w:val="0"/>
      <w:sz w:val="24"/>
    </w:rPr>
  </w:style>
  <w:style w:type="paragraph" w:styleId="189">
    <w:name w:val="No Spacing"/>
    <w:autoRedefine/>
    <w:qFormat/>
    <w:uiPriority w:val="1"/>
    <w:rPr>
      <w:rFonts w:ascii="Times New Roman" w:hAnsi="Times New Roman" w:eastAsia="宋体" w:cs="Times New Roman"/>
      <w:sz w:val="21"/>
      <w:szCs w:val="22"/>
      <w:lang w:val="en-US" w:eastAsia="zh-CN" w:bidi="ar-SA"/>
    </w:rPr>
  </w:style>
  <w:style w:type="paragraph" w:customStyle="1" w:styleId="190">
    <w:name w:val="3级"/>
    <w:basedOn w:val="1"/>
    <w:autoRedefine/>
    <w:qFormat/>
    <w:uiPriority w:val="0"/>
    <w:pPr>
      <w:autoSpaceDE w:val="0"/>
      <w:autoSpaceDN w:val="0"/>
      <w:ind w:firstLine="280" w:firstLineChars="100"/>
      <w:jc w:val="left"/>
      <w:outlineLvl w:val="2"/>
    </w:pPr>
    <w:rPr>
      <w:kern w:val="0"/>
      <w:sz w:val="28"/>
      <w:szCs w:val="28"/>
    </w:rPr>
  </w:style>
  <w:style w:type="paragraph" w:customStyle="1" w:styleId="191">
    <w:name w:val="4级"/>
    <w:basedOn w:val="1"/>
    <w:autoRedefine/>
    <w:qFormat/>
    <w:uiPriority w:val="0"/>
    <w:pPr>
      <w:autoSpaceDE w:val="0"/>
      <w:autoSpaceDN w:val="0"/>
      <w:spacing w:line="300" w:lineRule="auto"/>
      <w:jc w:val="left"/>
      <w:outlineLvl w:val="3"/>
    </w:pPr>
    <w:rPr>
      <w:rFonts w:eastAsia="楷体"/>
      <w:b/>
      <w:kern w:val="0"/>
      <w:sz w:val="28"/>
      <w:szCs w:val="28"/>
    </w:rPr>
  </w:style>
  <w:style w:type="paragraph" w:customStyle="1" w:styleId="192">
    <w:name w:val="！正文"/>
    <w:basedOn w:val="1"/>
    <w:autoRedefine/>
    <w:qFormat/>
    <w:uiPriority w:val="0"/>
    <w:pPr>
      <w:spacing w:afterLines="50" w:line="560" w:lineRule="exact"/>
      <w:ind w:right="210" w:firstLine="420" w:firstLineChars="200"/>
    </w:pPr>
    <w:rPr>
      <w:rFonts w:ascii="宋体" w:hAnsi="宋体"/>
      <w:kern w:val="0"/>
      <w:szCs w:val="20"/>
    </w:rPr>
  </w:style>
  <w:style w:type="character" w:customStyle="1" w:styleId="193">
    <w:name w:val="additive /b"/>
    <w:autoRedefine/>
    <w:qFormat/>
    <w:uiPriority w:val="0"/>
  </w:style>
  <w:style w:type="paragraph" w:customStyle="1" w:styleId="194">
    <w:name w:val="_Style 30"/>
    <w:basedOn w:val="1"/>
    <w:next w:val="187"/>
    <w:autoRedefine/>
    <w:qFormat/>
    <w:uiPriority w:val="34"/>
    <w:pPr>
      <w:ind w:firstLine="420" w:firstLineChars="200"/>
    </w:pPr>
  </w:style>
  <w:style w:type="paragraph" w:customStyle="1" w:styleId="195">
    <w:name w:val="0表格样式"/>
    <w:autoRedefine/>
    <w:qFormat/>
    <w:uiPriority w:val="99"/>
    <w:rPr>
      <w:rFonts w:ascii="Times New Roman" w:hAnsi="Times New Roman" w:eastAsia="仿宋" w:cs="仿宋_GB2312"/>
      <w:kern w:val="2"/>
      <w:sz w:val="21"/>
      <w:szCs w:val="28"/>
      <w:lang w:val="en-US" w:eastAsia="zh-CN" w:bidi="ar-SA"/>
    </w:rPr>
  </w:style>
  <w:style w:type="paragraph" w:customStyle="1" w:styleId="196">
    <w:name w:val="Table Paragraph"/>
    <w:basedOn w:val="1"/>
    <w:autoRedefine/>
    <w:qFormat/>
    <w:uiPriority w:val="1"/>
    <w:pPr>
      <w:jc w:val="left"/>
    </w:pPr>
    <w:rPr>
      <w:rFonts w:ascii="等线" w:hAnsi="等线" w:eastAsia="等线"/>
      <w:kern w:val="0"/>
      <w:sz w:val="22"/>
      <w:szCs w:val="22"/>
      <w:lang w:eastAsia="en-US"/>
    </w:rPr>
  </w:style>
  <w:style w:type="paragraph" w:customStyle="1" w:styleId="197">
    <w:name w:val="表"/>
    <w:basedOn w:val="1"/>
    <w:autoRedefine/>
    <w:qFormat/>
    <w:uiPriority w:val="0"/>
    <w:pPr>
      <w:spacing w:line="360" w:lineRule="auto"/>
      <w:jc w:val="center"/>
    </w:pPr>
    <w:rPr>
      <w:rFonts w:ascii="宋体" w:hAnsi="宋体" w:cstheme="minorBidi"/>
      <w:kern w:val="0"/>
      <w:sz w:val="28"/>
      <w:szCs w:val="18"/>
    </w:rPr>
  </w:style>
  <w:style w:type="character" w:customStyle="1" w:styleId="198">
    <w:name w:val="font91"/>
    <w:basedOn w:val="45"/>
    <w:autoRedefine/>
    <w:qFormat/>
    <w:uiPriority w:val="0"/>
    <w:rPr>
      <w:rFonts w:hint="eastAsia" w:ascii="宋体" w:hAnsi="宋体" w:eastAsia="宋体" w:cs="宋体"/>
      <w:color w:val="000000"/>
      <w:sz w:val="21"/>
      <w:szCs w:val="21"/>
      <w:u w:val="none"/>
    </w:rPr>
  </w:style>
  <w:style w:type="paragraph" w:customStyle="1" w:styleId="199">
    <w:name w:val="method"/>
    <w:basedOn w:val="1"/>
    <w:autoRedefine/>
    <w:qFormat/>
    <w:uiPriority w:val="0"/>
    <w:pPr>
      <w:ind w:firstLine="480" w:firstLineChars="200"/>
    </w:pPr>
  </w:style>
  <w:style w:type="paragraph" w:customStyle="1" w:styleId="200">
    <w:name w:val="段"/>
    <w:qFormat/>
    <w:uiPriority w:val="0"/>
    <w:pPr>
      <w:spacing w:line="360" w:lineRule="auto"/>
      <w:jc w:val="both"/>
    </w:pPr>
    <w:rPr>
      <w:rFonts w:ascii="Times New Roman" w:hAnsi="Times New Roman" w:eastAsia="宋体" w:cs="Times New Roman"/>
      <w:bCs/>
      <w:color w:val="FF0000"/>
      <w:kern w:val="2"/>
      <w:sz w:val="21"/>
      <w:szCs w:val="24"/>
      <w:lang w:val="en-US" w:eastAsia="zh-CN" w:bidi="ar-SA"/>
    </w:rPr>
  </w:style>
  <w:style w:type="paragraph" w:customStyle="1" w:styleId="201">
    <w:name w:val="一级条标题"/>
    <w:basedOn w:val="202"/>
    <w:next w:val="200"/>
    <w:qFormat/>
    <w:uiPriority w:val="0"/>
    <w:pPr>
      <w:numPr>
        <w:ilvl w:val="1"/>
        <w:numId w:val="3"/>
      </w:numPr>
      <w:tabs>
        <w:tab w:val="left" w:pos="810"/>
        <w:tab w:val="left" w:pos="1265"/>
      </w:tabs>
      <w:spacing w:before="50" w:beforeLines="50" w:after="50" w:afterLines="50"/>
      <w:outlineLvl w:val="2"/>
    </w:pPr>
    <w:rPr>
      <w:rFonts w:ascii="黑体" w:cstheme="minorBidi"/>
      <w:kern w:val="2"/>
      <w:szCs w:val="21"/>
    </w:rPr>
  </w:style>
  <w:style w:type="paragraph" w:customStyle="1" w:styleId="202">
    <w:name w:val="章标题"/>
    <w:next w:val="200"/>
    <w:qFormat/>
    <w:uiPriority w:val="0"/>
    <w:pPr>
      <w:spacing w:before="156" w:after="156"/>
      <w:jc w:val="both"/>
      <w:outlineLvl w:val="1"/>
    </w:pPr>
    <w:rPr>
      <w:rFonts w:ascii="Times New Roman" w:hAnsi="Times New Roman" w:eastAsia="黑体" w:cs="Times New Roman"/>
      <w:sz w:val="21"/>
      <w:lang w:val="en-US" w:eastAsia="zh-CN" w:bidi="ar-SA"/>
    </w:rPr>
  </w:style>
  <w:style w:type="table" w:customStyle="1" w:styleId="203">
    <w:name w:val="网格型1"/>
    <w:basedOn w:val="43"/>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4">
    <w:name w:val="索引 41"/>
    <w:basedOn w:val="1"/>
    <w:next w:val="1"/>
    <w:autoRedefine/>
    <w:qFormat/>
    <w:uiPriority w:val="99"/>
    <w:pPr>
      <w:ind w:left="600"/>
    </w:pPr>
    <w:rPr>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江苏省设备成套有限公司</Company>
  <Pages>25</Pages>
  <Words>8796</Words>
  <Characters>9106</Characters>
  <Lines>48</Lines>
  <Paragraphs>13</Paragraphs>
  <TotalTime>8</TotalTime>
  <ScaleCrop>false</ScaleCrop>
  <LinksUpToDate>false</LinksUpToDate>
  <CharactersWithSpaces>10461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2024-03-18T02:31:00Z</dcterms:created>
  <dc:creator>Lenovo User</dc:creator>
  <cp:lastModifiedBy>WPS_1680858018</cp:lastModifiedBy>
  <cp:lastPrinted>2023-03-27T07:40:00Z</cp:lastPrinted>
  <dcterms:modified xsi:type="dcterms:W3CDTF">2025-04-08T06:30:41Z</dcterms:modified>
  <dc:title>公开招标文件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62684D202A3544029915ED7A203E1835</vt:lpwstr>
  </property>
  <property fmtid="{D5CDD505-2E9C-101B-9397-08002B2CF9AE}" pid="4" name="KSOTemplateDocerSaveRecord">
    <vt:lpwstr>eyJoZGlkIjoiMThmZmEwMTM3ZWZlMDRhODdiOTg3NzcyOTYwOWI1MTUiLCJ1c2VySWQiOiIxNDg2NTI4NDM3In0=</vt:lpwstr>
  </property>
</Properties>
</file>